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96" w:rsidRDefault="0064448B">
      <w:r>
        <w:rPr>
          <w:noProof/>
        </w:rPr>
        <w:drawing>
          <wp:inline distT="0" distB="0" distL="0" distR="0" wp14:anchorId="5805B6C4" wp14:editId="6032DEF0">
            <wp:extent cx="7772400" cy="2628900"/>
            <wp:effectExtent l="0" t="0" r="0" b="0"/>
            <wp:docPr id="1348164575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64575" name="Picture 1" descr="A picture containing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E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501BE" wp14:editId="6C7C5310">
                <wp:simplePos x="0" y="0"/>
                <wp:positionH relativeFrom="column">
                  <wp:posOffset>546100</wp:posOffset>
                </wp:positionH>
                <wp:positionV relativeFrom="paragraph">
                  <wp:posOffset>2908300</wp:posOffset>
                </wp:positionV>
                <wp:extent cx="6680200" cy="665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665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AEA" w:rsidRPr="00BE70E2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E70E2">
                              <w:rPr>
                                <w:b/>
                                <w:sz w:val="32"/>
                              </w:rPr>
                              <w:t>AGENDA</w:t>
                            </w:r>
                          </w:p>
                          <w:p w:rsidR="00356AEA" w:rsidRPr="00BE70E2" w:rsidRDefault="0031185E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Wednesday, June 26</w:t>
                            </w:r>
                            <w:r w:rsidR="00356AEA">
                              <w:rPr>
                                <w:b/>
                                <w:sz w:val="32"/>
                              </w:rPr>
                              <w:t>, 2024</w:t>
                            </w:r>
                          </w:p>
                          <w:p w:rsidR="00356AEA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E70E2"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="00EC39A0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Pr="00BE70E2">
                              <w:rPr>
                                <w:b/>
                                <w:sz w:val="32"/>
                              </w:rPr>
                              <w:t xml:space="preserve">:30 p.m. </w:t>
                            </w:r>
                            <w:r w:rsidR="00EC39A0">
                              <w:rPr>
                                <w:b/>
                                <w:sz w:val="32"/>
                              </w:rPr>
                              <w:t>–</w:t>
                            </w:r>
                            <w:r w:rsidRPr="00BE70E2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EC39A0">
                              <w:rPr>
                                <w:b/>
                                <w:sz w:val="32"/>
                              </w:rPr>
                              <w:t>State Capitol, Room 113</w:t>
                            </w:r>
                          </w:p>
                          <w:p w:rsidR="00356AEA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0"/>
                            </w:tblGrid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9280" w:type="dxa"/>
                                </w:tcPr>
                                <w:p w:rsidR="00356AEA" w:rsidRDefault="00356AEA" w:rsidP="00356A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7"/>
                                      <w:u w:val="single"/>
                                    </w:rPr>
                                    <w:t>MEASURES HEARD IN FILE ORDER</w:t>
                                  </w:r>
                                </w:p>
                              </w:tc>
                            </w:tr>
                          </w:tbl>
                          <w:p w:rsidR="00356AEA" w:rsidRDefault="00356AEA" w:rsidP="00356AEA"/>
                          <w:tbl>
                            <w:tblPr>
                              <w:tblW w:w="0" w:type="auto"/>
                              <w:tblCellSpacing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1171"/>
                              <w:gridCol w:w="2110"/>
                              <w:gridCol w:w="5420"/>
                            </w:tblGrid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5360" w:type="dxa"/>
                                </w:tcPr>
                                <w:p w:rsidR="00356AEA" w:rsidRDefault="00356AEA" w:rsidP="00356AEA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1185E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1185E" w:rsidRPr="0031185E" w:rsidRDefault="00EC39A0" w:rsidP="0031185E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1</w:t>
                                  </w:r>
                                  <w:r w:rsidR="0031185E" w:rsidRPr="0031185E">
                                    <w:rPr>
                                      <w:rFonts w:ascii="Arial" w:hAnsi="Arial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1185E" w:rsidRPr="0031185E" w:rsidRDefault="0031185E" w:rsidP="0031185E">
                                  <w:r w:rsidRPr="0031185E">
                                    <w:rPr>
                                      <w:rFonts w:ascii="Arial" w:hAnsi="Arial"/>
                                      <w:color w:val="000000"/>
                                    </w:rPr>
                                    <w:t>AB 2416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1185E" w:rsidRPr="0031185E" w:rsidRDefault="0031185E" w:rsidP="0031185E">
                                  <w:r w:rsidRPr="0031185E"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Connolly 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 w:rsidR="0031185E" w:rsidRPr="0031185E" w:rsidRDefault="005F0DD7" w:rsidP="0031185E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Residential Property I</w:t>
                                  </w:r>
                                  <w:r w:rsidR="0031185E" w:rsidRPr="0031185E"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nsurance: wildfire risk. </w:t>
                                  </w:r>
                                </w:p>
                                <w:p w:rsidR="0031185E" w:rsidRPr="0031185E" w:rsidRDefault="0031185E" w:rsidP="0031185E"/>
                              </w:tc>
                            </w:tr>
                            <w:tr w:rsidR="0031185E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1185E" w:rsidRPr="0031185E" w:rsidRDefault="00EC39A0" w:rsidP="0031185E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2</w:t>
                                  </w:r>
                                  <w:r w:rsidR="0031185E" w:rsidRPr="0031185E">
                                    <w:rPr>
                                      <w:rFonts w:ascii="Arial" w:hAnsi="Arial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1185E" w:rsidRPr="0031185E" w:rsidRDefault="0031185E" w:rsidP="0031185E">
                                  <w:r w:rsidRPr="0031185E"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AB 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2996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1185E" w:rsidRPr="0031185E" w:rsidRDefault="0031185E" w:rsidP="0031185E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Alvarez</w:t>
                                  </w:r>
                                  <w:r w:rsidRPr="0031185E"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 w:rsidR="0031185E" w:rsidRPr="0031185E" w:rsidRDefault="0031185E" w:rsidP="0031185E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California FAIR Plan Association</w:t>
                                  </w:r>
                                  <w:r w:rsidRPr="0031185E"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. </w:t>
                                  </w:r>
                                </w:p>
                                <w:p w:rsidR="0031185E" w:rsidRPr="0031185E" w:rsidRDefault="0031185E" w:rsidP="0031185E"/>
                              </w:tc>
                            </w:tr>
                          </w:tbl>
                          <w:p w:rsidR="00F92E2D" w:rsidRDefault="00F92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50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229pt;width:526pt;height:5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" filled="f" stroked="f" strokeweight=".5pt">
                <v:textbox>
                  <w:txbxContent>
                    <w:p w:rsidR="00356AEA" w:rsidRPr="00BE70E2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E70E2">
                        <w:rPr>
                          <w:b/>
                          <w:sz w:val="32"/>
                        </w:rPr>
                        <w:t>AGENDA</w:t>
                      </w:r>
                    </w:p>
                    <w:p w:rsidR="00356AEA" w:rsidRPr="00BE70E2" w:rsidRDefault="0031185E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Wednesday, June 26</w:t>
                      </w:r>
                      <w:r w:rsidR="00356AEA">
                        <w:rPr>
                          <w:b/>
                          <w:sz w:val="32"/>
                        </w:rPr>
                        <w:t>, 2024</w:t>
                      </w:r>
                    </w:p>
                    <w:p w:rsidR="00356AEA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E70E2">
                        <w:rPr>
                          <w:b/>
                          <w:sz w:val="32"/>
                        </w:rPr>
                        <w:t>1</w:t>
                      </w:r>
                      <w:r w:rsidR="00EC39A0">
                        <w:rPr>
                          <w:b/>
                          <w:sz w:val="32"/>
                        </w:rPr>
                        <w:t>2</w:t>
                      </w:r>
                      <w:r w:rsidRPr="00BE70E2">
                        <w:rPr>
                          <w:b/>
                          <w:sz w:val="32"/>
                        </w:rPr>
                        <w:t xml:space="preserve">:30 p.m. </w:t>
                      </w:r>
                      <w:r w:rsidR="00EC39A0">
                        <w:rPr>
                          <w:b/>
                          <w:sz w:val="32"/>
                        </w:rPr>
                        <w:t>–</w:t>
                      </w:r>
                      <w:r w:rsidRPr="00BE70E2">
                        <w:rPr>
                          <w:b/>
                          <w:sz w:val="32"/>
                        </w:rPr>
                        <w:t xml:space="preserve"> </w:t>
                      </w:r>
                      <w:r w:rsidR="00EC39A0">
                        <w:rPr>
                          <w:b/>
                          <w:sz w:val="32"/>
                        </w:rPr>
                        <w:t>State Capitol, Room 113</w:t>
                      </w:r>
                    </w:p>
                    <w:p w:rsidR="00356AEA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tbl>
                      <w:tblPr>
                        <w:tblW w:w="0" w:type="auto"/>
                        <w:tblCellSpacing w:w="20" w:type="dxa"/>
                        <w:tblLook w:val="04A0" w:firstRow="1" w:lastRow="0" w:firstColumn="1" w:lastColumn="0" w:noHBand="0" w:noVBand="1"/>
                      </w:tblPr>
                      <w:tblGrid>
                        <w:gridCol w:w="9360"/>
                      </w:tblGrid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9280" w:type="dxa"/>
                          </w:tcPr>
                          <w:p w:rsidR="00356AEA" w:rsidRDefault="00356AEA" w:rsidP="00356AE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  <w:u w:val="single"/>
                              </w:rPr>
                              <w:t>MEASURES HEARD IN FILE ORDER</w:t>
                            </w:r>
                          </w:p>
                        </w:tc>
                      </w:tr>
                    </w:tbl>
                    <w:p w:rsidR="00356AEA" w:rsidRDefault="00356AEA" w:rsidP="00356AEA"/>
                    <w:tbl>
                      <w:tblPr>
                        <w:tblW w:w="0" w:type="auto"/>
                        <w:tblCellSpacing w:w="20" w:type="dxa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1171"/>
                        <w:gridCol w:w="2110"/>
                        <w:gridCol w:w="5420"/>
                      </w:tblGrid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1131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2070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5360" w:type="dxa"/>
                          </w:tcPr>
                          <w:p w:rsidR="00356AEA" w:rsidRDefault="00356AEA" w:rsidP="00356AEA">
                            <w:bookmarkStart w:id="1" w:name="_GoBack"/>
                            <w:bookmarkEnd w:id="1"/>
                          </w:p>
                        </w:tc>
                      </w:tr>
                      <w:tr w:rsidR="0031185E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1185E" w:rsidRPr="0031185E" w:rsidRDefault="00EC39A0" w:rsidP="0031185E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1</w:t>
                            </w:r>
                            <w:r w:rsidR="0031185E" w:rsidRPr="0031185E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1185E" w:rsidRPr="0031185E" w:rsidRDefault="0031185E" w:rsidP="0031185E">
                            <w:r w:rsidRPr="0031185E">
                              <w:rPr>
                                <w:rFonts w:ascii="Arial" w:hAnsi="Arial"/>
                                <w:color w:val="000000"/>
                              </w:rPr>
                              <w:t>AB 2416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1185E" w:rsidRPr="0031185E" w:rsidRDefault="0031185E" w:rsidP="0031185E">
                            <w:r w:rsidRPr="0031185E">
                              <w:rPr>
                                <w:rFonts w:ascii="Arial" w:hAnsi="Arial"/>
                                <w:color w:val="000000"/>
                              </w:rPr>
                              <w:t xml:space="preserve">Connolly 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 w:rsidR="0031185E" w:rsidRPr="0031185E" w:rsidRDefault="005F0DD7" w:rsidP="0031185E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Residential Property I</w:t>
                            </w:r>
                            <w:r w:rsidR="0031185E" w:rsidRPr="0031185E">
                              <w:rPr>
                                <w:rFonts w:ascii="Arial" w:hAnsi="Arial"/>
                                <w:color w:val="000000"/>
                              </w:rPr>
                              <w:t xml:space="preserve">nsurance: wildfire risk. </w:t>
                            </w:r>
                          </w:p>
                          <w:p w:rsidR="0031185E" w:rsidRPr="0031185E" w:rsidRDefault="0031185E" w:rsidP="0031185E"/>
                        </w:tc>
                      </w:tr>
                      <w:tr w:rsidR="0031185E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1185E" w:rsidRPr="0031185E" w:rsidRDefault="00EC39A0" w:rsidP="0031185E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2</w:t>
                            </w:r>
                            <w:r w:rsidR="0031185E" w:rsidRPr="0031185E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1185E" w:rsidRPr="0031185E" w:rsidRDefault="0031185E" w:rsidP="0031185E">
                            <w:r w:rsidRPr="0031185E">
                              <w:rPr>
                                <w:rFonts w:ascii="Arial" w:hAnsi="Arial"/>
                                <w:color w:val="000000"/>
                              </w:rPr>
                              <w:t xml:space="preserve">AB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2996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1185E" w:rsidRPr="0031185E" w:rsidRDefault="0031185E" w:rsidP="0031185E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Alvarez</w:t>
                            </w:r>
                            <w:r w:rsidRPr="0031185E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 w:rsidR="0031185E" w:rsidRPr="0031185E" w:rsidRDefault="0031185E" w:rsidP="0031185E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California FAIR Plan Association</w:t>
                            </w:r>
                            <w:r w:rsidRPr="0031185E">
                              <w:rPr>
                                <w:rFonts w:ascii="Arial" w:hAnsi="Arial"/>
                                <w:color w:val="000000"/>
                              </w:rPr>
                              <w:t xml:space="preserve">. </w:t>
                            </w:r>
                          </w:p>
                          <w:p w:rsidR="0031185E" w:rsidRPr="0031185E" w:rsidRDefault="0031185E" w:rsidP="0031185E"/>
                        </w:tc>
                      </w:tr>
                    </w:tbl>
                    <w:p w:rsidR="00F92E2D" w:rsidRDefault="00F92E2D"/>
                  </w:txbxContent>
                </v:textbox>
              </v:shape>
            </w:pict>
          </mc:Fallback>
        </mc:AlternateContent>
      </w:r>
    </w:p>
    <w:sectPr w:rsidR="00E73296" w:rsidSect="00120E6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A"/>
    <w:rsid w:val="00074572"/>
    <w:rsid w:val="001008A3"/>
    <w:rsid w:val="0011015A"/>
    <w:rsid w:val="00120E6D"/>
    <w:rsid w:val="00176F0F"/>
    <w:rsid w:val="001F6B2C"/>
    <w:rsid w:val="00233029"/>
    <w:rsid w:val="002623A9"/>
    <w:rsid w:val="002C3EAA"/>
    <w:rsid w:val="002F1B56"/>
    <w:rsid w:val="0031185E"/>
    <w:rsid w:val="00356AEA"/>
    <w:rsid w:val="003C6317"/>
    <w:rsid w:val="003C681E"/>
    <w:rsid w:val="003F653A"/>
    <w:rsid w:val="004515D5"/>
    <w:rsid w:val="00482488"/>
    <w:rsid w:val="00483944"/>
    <w:rsid w:val="00497069"/>
    <w:rsid w:val="004C68F7"/>
    <w:rsid w:val="00500E41"/>
    <w:rsid w:val="00566DEA"/>
    <w:rsid w:val="00593D61"/>
    <w:rsid w:val="005F0DD7"/>
    <w:rsid w:val="0064448B"/>
    <w:rsid w:val="00666B31"/>
    <w:rsid w:val="006B095D"/>
    <w:rsid w:val="007467B9"/>
    <w:rsid w:val="00765BE6"/>
    <w:rsid w:val="00817E05"/>
    <w:rsid w:val="00825A86"/>
    <w:rsid w:val="009135C0"/>
    <w:rsid w:val="0094057B"/>
    <w:rsid w:val="009716D7"/>
    <w:rsid w:val="009B74C2"/>
    <w:rsid w:val="009D69A8"/>
    <w:rsid w:val="00A65DCC"/>
    <w:rsid w:val="00A74B77"/>
    <w:rsid w:val="00AE33AB"/>
    <w:rsid w:val="00B84492"/>
    <w:rsid w:val="00C001EB"/>
    <w:rsid w:val="00C649BF"/>
    <w:rsid w:val="00D00A9D"/>
    <w:rsid w:val="00D304D8"/>
    <w:rsid w:val="00D73612"/>
    <w:rsid w:val="00E73296"/>
    <w:rsid w:val="00E75819"/>
    <w:rsid w:val="00EC39A0"/>
    <w:rsid w:val="00F26960"/>
    <w:rsid w:val="00F63475"/>
    <w:rsid w:val="00F92E2D"/>
    <w:rsid w:val="00FB5B2F"/>
    <w:rsid w:val="00F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3E1C"/>
  <w14:defaultImageDpi w14:val="32767"/>
  <w15:chartTrackingRefBased/>
  <w15:docId w15:val="{DBF2D443-247E-48DC-A099-371F450C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EA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INS\2024%20Letterhead%20with%20J&amp;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 Letterhead with J&amp;K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Kaitlyn</dc:creator>
  <cp:keywords/>
  <dc:description/>
  <cp:lastModifiedBy>Rice, Jill</cp:lastModifiedBy>
  <cp:revision>3</cp:revision>
  <dcterms:created xsi:type="dcterms:W3CDTF">2024-06-18T19:37:00Z</dcterms:created>
  <dcterms:modified xsi:type="dcterms:W3CDTF">2024-06-24T22:52:00Z</dcterms:modified>
</cp:coreProperties>
</file>