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3E" w:rsidRDefault="008C1E3E" w:rsidP="00C106AD">
      <w:pPr>
        <w:autoSpaceDE w:val="0"/>
        <w:autoSpaceDN w:val="0"/>
        <w:adjustRightInd w:val="0"/>
        <w:rPr>
          <w:rFonts w:ascii="Arial,Bold" w:hAnsi="Arial,Bold" w:cs="Arial,Bold"/>
          <w:b/>
          <w:bCs/>
          <w:sz w:val="32"/>
          <w:szCs w:val="32"/>
        </w:rPr>
      </w:pPr>
    </w:p>
    <w:p w:rsidR="008C1E3E" w:rsidRDefault="008C1E3E" w:rsidP="008C1E3E">
      <w:pPr>
        <w:autoSpaceDE w:val="0"/>
        <w:autoSpaceDN w:val="0"/>
        <w:adjustRightInd w:val="0"/>
        <w:jc w:val="center"/>
        <w:rPr>
          <w:rFonts w:ascii="Arial,Bold" w:hAnsi="Arial,Bold" w:cs="Arial,Bold"/>
          <w:b/>
          <w:bCs/>
          <w:sz w:val="32"/>
          <w:szCs w:val="32"/>
        </w:rPr>
      </w:pPr>
    </w:p>
    <w:p w:rsidR="008C1E3E" w:rsidRDefault="008C1E3E" w:rsidP="008C1E3E">
      <w:pPr>
        <w:autoSpaceDE w:val="0"/>
        <w:autoSpaceDN w:val="0"/>
        <w:adjustRightInd w:val="0"/>
        <w:jc w:val="center"/>
        <w:rPr>
          <w:rFonts w:ascii="Arial,Bold" w:hAnsi="Arial,Bold" w:cs="Arial,Bold"/>
          <w:b/>
          <w:bCs/>
          <w:sz w:val="32"/>
          <w:szCs w:val="32"/>
        </w:rPr>
      </w:pPr>
    </w:p>
    <w:p w:rsidR="008C1E3E" w:rsidRPr="00C106AD" w:rsidRDefault="00C106AD" w:rsidP="00C106AD">
      <w:pPr>
        <w:autoSpaceDE w:val="0"/>
        <w:autoSpaceDN w:val="0"/>
        <w:adjustRightInd w:val="0"/>
        <w:jc w:val="center"/>
        <w:rPr>
          <w:rFonts w:ascii="Arial,Bold" w:hAnsi="Arial,Bold" w:cs="Arial,Bold"/>
          <w:b/>
          <w:bCs/>
          <w:sz w:val="48"/>
          <w:szCs w:val="48"/>
        </w:rPr>
      </w:pPr>
      <w:r w:rsidRPr="00C106AD">
        <w:rPr>
          <w:rFonts w:ascii="Arial,Bold" w:hAnsi="Arial,Bold" w:cs="Arial,Bold"/>
          <w:b/>
          <w:bCs/>
          <w:sz w:val="48"/>
          <w:szCs w:val="48"/>
        </w:rPr>
        <w:t>CALIFORNIA LEGISLATURE</w:t>
      </w:r>
    </w:p>
    <w:p w:rsidR="008C1E3E" w:rsidRPr="00C106AD" w:rsidRDefault="008C1E3E" w:rsidP="00BB2389">
      <w:pPr>
        <w:autoSpaceDE w:val="0"/>
        <w:autoSpaceDN w:val="0"/>
        <w:adjustRightInd w:val="0"/>
        <w:jc w:val="center"/>
        <w:rPr>
          <w:rFonts w:ascii="Arial,Bold" w:hAnsi="Arial,Bold" w:cs="Arial,Bold"/>
          <w:b/>
          <w:bCs/>
          <w:sz w:val="48"/>
          <w:szCs w:val="48"/>
        </w:rPr>
      </w:pPr>
      <w:r w:rsidRPr="00C106AD">
        <w:rPr>
          <w:rFonts w:ascii="Arial,Bold" w:hAnsi="Arial,Bold" w:cs="Arial,Bold"/>
          <w:b/>
          <w:bCs/>
          <w:sz w:val="48"/>
          <w:szCs w:val="48"/>
        </w:rPr>
        <w:t>Senate Committee on Insurance</w:t>
      </w:r>
    </w:p>
    <w:p w:rsidR="00C106AD" w:rsidRDefault="00C106AD" w:rsidP="00BB2389">
      <w:pPr>
        <w:autoSpaceDE w:val="0"/>
        <w:autoSpaceDN w:val="0"/>
        <w:adjustRightInd w:val="0"/>
        <w:jc w:val="center"/>
        <w:rPr>
          <w:rFonts w:ascii="Arial,Bold" w:hAnsi="Arial,Bold" w:cs="Arial,Bold"/>
          <w:b/>
          <w:bCs/>
          <w:sz w:val="36"/>
          <w:szCs w:val="36"/>
        </w:rPr>
      </w:pPr>
    </w:p>
    <w:p w:rsidR="00C106AD" w:rsidRDefault="00C106AD" w:rsidP="00BB2389">
      <w:pPr>
        <w:autoSpaceDE w:val="0"/>
        <w:autoSpaceDN w:val="0"/>
        <w:adjustRightInd w:val="0"/>
        <w:jc w:val="center"/>
        <w:rPr>
          <w:rFonts w:ascii="Arial,Bold" w:hAnsi="Arial,Bold" w:cs="Arial,Bold"/>
          <w:b/>
          <w:bCs/>
          <w:sz w:val="36"/>
          <w:szCs w:val="36"/>
        </w:rPr>
      </w:pPr>
    </w:p>
    <w:p w:rsidR="00C106AD" w:rsidRDefault="00C106AD" w:rsidP="00BB2389">
      <w:pPr>
        <w:autoSpaceDE w:val="0"/>
        <w:autoSpaceDN w:val="0"/>
        <w:adjustRightInd w:val="0"/>
        <w:jc w:val="center"/>
        <w:rPr>
          <w:rFonts w:ascii="Arial,Bold" w:hAnsi="Arial,Bold" w:cs="Arial,Bold"/>
          <w:b/>
          <w:bCs/>
          <w:sz w:val="36"/>
          <w:szCs w:val="36"/>
        </w:rPr>
      </w:pPr>
    </w:p>
    <w:p w:rsidR="00BB2389" w:rsidRPr="00BB2389" w:rsidRDefault="00BB2389" w:rsidP="00BB2389">
      <w:pPr>
        <w:autoSpaceDE w:val="0"/>
        <w:autoSpaceDN w:val="0"/>
        <w:adjustRightInd w:val="0"/>
        <w:jc w:val="center"/>
        <w:rPr>
          <w:rFonts w:ascii="Arial,Bold" w:hAnsi="Arial,Bold" w:cs="Arial,Bold"/>
          <w:b/>
          <w:bCs/>
          <w:sz w:val="36"/>
          <w:szCs w:val="36"/>
        </w:rPr>
      </w:pPr>
      <w:r>
        <w:rPr>
          <w:rFonts w:ascii="Arial,Bold" w:hAnsi="Arial,Bold" w:cs="Arial,Bold"/>
          <w:b/>
          <w:bCs/>
          <w:noProof/>
          <w:sz w:val="36"/>
          <w:szCs w:val="36"/>
        </w:rPr>
        <w:drawing>
          <wp:inline distT="0" distB="0" distL="0" distR="0">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C106AD" w:rsidRDefault="00C106AD" w:rsidP="008C1E3E">
      <w:pPr>
        <w:spacing w:after="160" w:line="259" w:lineRule="auto"/>
        <w:jc w:val="center"/>
        <w:rPr>
          <w:rFonts w:ascii="Arial,Bold" w:hAnsi="Arial,Bold" w:cs="Arial,Bold"/>
          <w:b/>
          <w:bCs/>
          <w:sz w:val="36"/>
          <w:szCs w:val="36"/>
        </w:rPr>
      </w:pPr>
    </w:p>
    <w:p w:rsidR="00C106AD" w:rsidRPr="00C106AD" w:rsidRDefault="00C106AD" w:rsidP="008C1E3E">
      <w:pPr>
        <w:spacing w:after="160" w:line="259" w:lineRule="auto"/>
        <w:jc w:val="center"/>
        <w:rPr>
          <w:rFonts w:ascii="Arial,Bold" w:hAnsi="Arial,Bold" w:cs="Arial,Bold"/>
          <w:b/>
          <w:bCs/>
          <w:sz w:val="48"/>
          <w:szCs w:val="48"/>
        </w:rPr>
      </w:pPr>
    </w:p>
    <w:p w:rsidR="008C1E3E" w:rsidRPr="00C106AD" w:rsidRDefault="008C1E3E" w:rsidP="008C1E3E">
      <w:pPr>
        <w:spacing w:after="160" w:line="259" w:lineRule="auto"/>
        <w:jc w:val="center"/>
        <w:rPr>
          <w:rFonts w:ascii="Arial,Bold" w:hAnsi="Arial,Bold" w:cs="Arial,Bold"/>
          <w:b/>
          <w:bCs/>
          <w:sz w:val="48"/>
          <w:szCs w:val="48"/>
        </w:rPr>
      </w:pPr>
      <w:r w:rsidRPr="00C106AD">
        <w:rPr>
          <w:rFonts w:ascii="Arial,Bold" w:hAnsi="Arial,Bold" w:cs="Arial,Bold"/>
          <w:b/>
          <w:bCs/>
          <w:sz w:val="48"/>
          <w:szCs w:val="48"/>
        </w:rPr>
        <w:t>2023 Legislative Bill Summary</w:t>
      </w:r>
    </w:p>
    <w:p w:rsidR="00BB2389" w:rsidRDefault="00BB2389">
      <w:pPr>
        <w:spacing w:after="160" w:line="259" w:lineRule="auto"/>
        <w:rPr>
          <w:rFonts w:ascii="Arial,Bold" w:hAnsi="Arial,Bold" w:cs="Arial,Bold"/>
          <w:b/>
          <w:bCs/>
          <w:sz w:val="64"/>
          <w:szCs w:val="32"/>
        </w:rPr>
      </w:pPr>
    </w:p>
    <w:p w:rsidR="00BB2389" w:rsidRDefault="00BB2389">
      <w:pPr>
        <w:spacing w:after="160" w:line="259" w:lineRule="auto"/>
        <w:rPr>
          <w:rFonts w:ascii="Arial,Bold" w:hAnsi="Arial,Bold" w:cs="Arial,Bold"/>
          <w:b/>
          <w:bCs/>
          <w:sz w:val="64"/>
          <w:szCs w:val="32"/>
        </w:rPr>
      </w:pPr>
    </w:p>
    <w:p w:rsidR="00BB2389" w:rsidRPr="00BB2389" w:rsidRDefault="00BB2389" w:rsidP="00BB2389">
      <w:pPr>
        <w:spacing w:after="160" w:line="259" w:lineRule="auto"/>
        <w:jc w:val="center"/>
        <w:rPr>
          <w:rFonts w:ascii="Arial,Bold" w:hAnsi="Arial,Bold" w:cs="Arial,Bold"/>
          <w:b/>
          <w:bCs/>
          <w:color w:val="FF0000"/>
          <w:sz w:val="36"/>
          <w:szCs w:val="36"/>
        </w:rPr>
      </w:pPr>
      <w:r w:rsidRPr="00BB2389">
        <w:rPr>
          <w:rFonts w:ascii="Arial,Bold" w:hAnsi="Arial,Bold" w:cs="Arial,Bold"/>
          <w:b/>
          <w:bCs/>
          <w:color w:val="FF0000"/>
          <w:sz w:val="36"/>
          <w:szCs w:val="36"/>
        </w:rPr>
        <w:t xml:space="preserve">Senator Susan Rubio, </w:t>
      </w:r>
      <w:r w:rsidRPr="00BB2389">
        <w:rPr>
          <w:rFonts w:ascii="Arial,Bold" w:hAnsi="Arial,Bold" w:cs="Arial,Bold"/>
          <w:b/>
          <w:bCs/>
          <w:i/>
          <w:color w:val="FF0000"/>
          <w:sz w:val="36"/>
          <w:szCs w:val="36"/>
        </w:rPr>
        <w:t>Chair</w:t>
      </w:r>
    </w:p>
    <w:p w:rsidR="00BB2389" w:rsidRDefault="00BB2389" w:rsidP="00C106AD">
      <w:pPr>
        <w:spacing w:after="160" w:line="259" w:lineRule="auto"/>
        <w:jc w:val="center"/>
        <w:rPr>
          <w:rFonts w:ascii="Arial,Bold" w:hAnsi="Arial,Bold" w:cs="Arial,Bold"/>
          <w:b/>
          <w:bCs/>
          <w:color w:val="FF0000"/>
          <w:sz w:val="36"/>
          <w:szCs w:val="36"/>
        </w:rPr>
      </w:pPr>
      <w:r w:rsidRPr="00BB2389">
        <w:rPr>
          <w:rFonts w:ascii="Arial,Bold" w:hAnsi="Arial,Bold" w:cs="Arial,Bold"/>
          <w:b/>
          <w:bCs/>
          <w:color w:val="FF0000"/>
          <w:sz w:val="36"/>
          <w:szCs w:val="36"/>
        </w:rPr>
        <w:t xml:space="preserve">Senator Janet Nguyen, </w:t>
      </w:r>
      <w:r w:rsidRPr="00BB2389">
        <w:rPr>
          <w:rFonts w:ascii="Arial,Bold" w:hAnsi="Arial,Bold" w:cs="Arial,Bold"/>
          <w:b/>
          <w:bCs/>
          <w:i/>
          <w:color w:val="FF0000"/>
          <w:sz w:val="36"/>
          <w:szCs w:val="36"/>
        </w:rPr>
        <w:t>Vice Chair</w:t>
      </w:r>
    </w:p>
    <w:p w:rsidR="00C106AD" w:rsidRPr="00C106AD" w:rsidRDefault="00C106AD" w:rsidP="00C106AD">
      <w:pPr>
        <w:spacing w:after="160" w:line="259" w:lineRule="auto"/>
        <w:jc w:val="center"/>
        <w:rPr>
          <w:rFonts w:ascii="Arial,Bold" w:hAnsi="Arial,Bold" w:cs="Arial,Bold"/>
          <w:b/>
          <w:bCs/>
          <w:color w:val="FF0000"/>
          <w:sz w:val="36"/>
          <w:szCs w:val="36"/>
        </w:rPr>
      </w:pPr>
    </w:p>
    <w:p w:rsidR="00BB2389" w:rsidRDefault="00BB2389" w:rsidP="00BB2389">
      <w:pPr>
        <w:spacing w:after="160"/>
        <w:rPr>
          <w:rFonts w:ascii="Arial" w:hAnsi="Arial" w:cs="Arial"/>
          <w:b/>
          <w:bCs/>
          <w:sz w:val="24"/>
          <w:szCs w:val="24"/>
        </w:rPr>
      </w:pPr>
      <w:r>
        <w:rPr>
          <w:rFonts w:ascii="Arial" w:hAnsi="Arial" w:cs="Arial"/>
          <w:b/>
          <w:bCs/>
          <w:sz w:val="24"/>
          <w:szCs w:val="24"/>
        </w:rPr>
        <w:lastRenderedPageBreak/>
        <w:t>2023 Committee Members:</w:t>
      </w:r>
    </w:p>
    <w:p w:rsidR="00BB2389" w:rsidRPr="00BB2389" w:rsidRDefault="00BB2389" w:rsidP="00BB2389">
      <w:pPr>
        <w:spacing w:after="160"/>
        <w:rPr>
          <w:rFonts w:ascii="Arial" w:hAnsi="Arial" w:cs="Arial"/>
          <w:bCs/>
          <w:sz w:val="24"/>
          <w:szCs w:val="24"/>
        </w:rPr>
      </w:pPr>
      <w:r w:rsidRPr="00BB2389">
        <w:rPr>
          <w:rFonts w:ascii="Arial" w:hAnsi="Arial" w:cs="Arial"/>
          <w:bCs/>
          <w:sz w:val="24"/>
          <w:szCs w:val="24"/>
        </w:rPr>
        <w:t>Senator Susan Rubio (Chair)</w:t>
      </w:r>
    </w:p>
    <w:p w:rsidR="00BB2389" w:rsidRPr="00BB2389" w:rsidRDefault="00BB2389" w:rsidP="00BB2389">
      <w:pPr>
        <w:spacing w:after="160"/>
        <w:rPr>
          <w:rFonts w:ascii="Arial" w:hAnsi="Arial" w:cs="Arial"/>
          <w:bCs/>
          <w:sz w:val="24"/>
          <w:szCs w:val="24"/>
        </w:rPr>
      </w:pPr>
      <w:r w:rsidRPr="00BB2389">
        <w:rPr>
          <w:rFonts w:ascii="Arial" w:hAnsi="Arial" w:cs="Arial"/>
          <w:bCs/>
          <w:sz w:val="24"/>
          <w:szCs w:val="24"/>
        </w:rPr>
        <w:t>Senator Janet Nguyen (Vice Chair)</w:t>
      </w:r>
    </w:p>
    <w:p w:rsidR="00BB2389" w:rsidRPr="00BB2389" w:rsidRDefault="00BB2389" w:rsidP="00BB2389">
      <w:pPr>
        <w:spacing w:after="160"/>
        <w:rPr>
          <w:rFonts w:ascii="Arial" w:hAnsi="Arial" w:cs="Arial"/>
          <w:bCs/>
          <w:sz w:val="24"/>
          <w:szCs w:val="24"/>
        </w:rPr>
      </w:pPr>
      <w:r w:rsidRPr="00BB2389">
        <w:rPr>
          <w:rFonts w:ascii="Arial" w:hAnsi="Arial" w:cs="Arial"/>
          <w:bCs/>
          <w:sz w:val="24"/>
          <w:szCs w:val="24"/>
        </w:rPr>
        <w:t>Senator Marie Alvarado-Gil</w:t>
      </w:r>
    </w:p>
    <w:p w:rsidR="00BB2389" w:rsidRPr="00BB2389" w:rsidRDefault="00BB2389" w:rsidP="00BB2389">
      <w:pPr>
        <w:spacing w:after="160"/>
        <w:rPr>
          <w:rFonts w:ascii="Arial" w:hAnsi="Arial" w:cs="Arial"/>
          <w:bCs/>
          <w:sz w:val="24"/>
          <w:szCs w:val="24"/>
        </w:rPr>
      </w:pPr>
      <w:r w:rsidRPr="00BB2389">
        <w:rPr>
          <w:rFonts w:ascii="Arial" w:hAnsi="Arial" w:cs="Arial"/>
          <w:bCs/>
          <w:sz w:val="24"/>
          <w:szCs w:val="24"/>
        </w:rPr>
        <w:t>Senator Bill Dodd</w:t>
      </w:r>
    </w:p>
    <w:p w:rsidR="00BB2389" w:rsidRPr="00BB2389" w:rsidRDefault="00BB2389" w:rsidP="00BB2389">
      <w:pPr>
        <w:spacing w:after="160"/>
        <w:rPr>
          <w:rFonts w:ascii="Arial" w:hAnsi="Arial" w:cs="Arial"/>
          <w:bCs/>
          <w:sz w:val="24"/>
          <w:szCs w:val="24"/>
        </w:rPr>
      </w:pPr>
      <w:r w:rsidRPr="00BB2389">
        <w:rPr>
          <w:rFonts w:ascii="Arial" w:hAnsi="Arial" w:cs="Arial"/>
          <w:bCs/>
          <w:sz w:val="24"/>
          <w:szCs w:val="24"/>
        </w:rPr>
        <w:t>Senator Brian W. Jones</w:t>
      </w:r>
    </w:p>
    <w:p w:rsidR="00BB2389" w:rsidRPr="00BB2389" w:rsidRDefault="00BB2389" w:rsidP="00BB2389">
      <w:pPr>
        <w:spacing w:after="160"/>
        <w:rPr>
          <w:rFonts w:ascii="Arial" w:hAnsi="Arial" w:cs="Arial"/>
          <w:bCs/>
          <w:sz w:val="24"/>
          <w:szCs w:val="24"/>
        </w:rPr>
      </w:pPr>
      <w:r w:rsidRPr="00BB2389">
        <w:rPr>
          <w:rFonts w:ascii="Arial" w:hAnsi="Arial" w:cs="Arial"/>
          <w:bCs/>
          <w:sz w:val="24"/>
          <w:szCs w:val="24"/>
        </w:rPr>
        <w:t>Senator Roger W. Niello</w:t>
      </w:r>
    </w:p>
    <w:p w:rsidR="00BB2389" w:rsidRDefault="00BB2389" w:rsidP="00BB2389">
      <w:pPr>
        <w:spacing w:after="160"/>
        <w:rPr>
          <w:rFonts w:ascii="Arial" w:hAnsi="Arial" w:cs="Arial"/>
          <w:b/>
          <w:bCs/>
          <w:sz w:val="24"/>
          <w:szCs w:val="24"/>
        </w:rPr>
      </w:pPr>
      <w:r w:rsidRPr="00BB2389">
        <w:rPr>
          <w:rFonts w:ascii="Arial" w:hAnsi="Arial" w:cs="Arial"/>
          <w:bCs/>
          <w:sz w:val="24"/>
          <w:szCs w:val="24"/>
        </w:rPr>
        <w:t>Senator Anthony J. Portantino</w:t>
      </w:r>
      <w:r>
        <w:rPr>
          <w:rFonts w:ascii="Arial" w:hAnsi="Arial" w:cs="Arial"/>
          <w:b/>
          <w:bCs/>
          <w:sz w:val="24"/>
          <w:szCs w:val="24"/>
        </w:rPr>
        <w:t xml:space="preserve"> </w:t>
      </w:r>
    </w:p>
    <w:p w:rsidR="00BB2389" w:rsidRDefault="00BB2389" w:rsidP="00BB2389">
      <w:pPr>
        <w:spacing w:after="160"/>
        <w:rPr>
          <w:rFonts w:ascii="Arial" w:hAnsi="Arial" w:cs="Arial"/>
          <w:b/>
          <w:bCs/>
          <w:sz w:val="24"/>
          <w:szCs w:val="24"/>
        </w:rPr>
      </w:pPr>
    </w:p>
    <w:p w:rsidR="00BB2389" w:rsidRDefault="00BB2389" w:rsidP="00BB2389">
      <w:pPr>
        <w:spacing w:after="160"/>
        <w:rPr>
          <w:rFonts w:ascii="Arial" w:hAnsi="Arial" w:cs="Arial"/>
          <w:b/>
          <w:bCs/>
          <w:sz w:val="24"/>
          <w:szCs w:val="24"/>
        </w:rPr>
      </w:pPr>
      <w:r>
        <w:rPr>
          <w:rFonts w:ascii="Arial" w:hAnsi="Arial" w:cs="Arial"/>
          <w:b/>
          <w:bCs/>
          <w:sz w:val="24"/>
          <w:szCs w:val="24"/>
        </w:rPr>
        <w:t xml:space="preserve">2023 Committee Staff: </w:t>
      </w:r>
    </w:p>
    <w:p w:rsidR="00BB2389" w:rsidRPr="00BB2389" w:rsidRDefault="00BB2389" w:rsidP="00BB2389">
      <w:pPr>
        <w:spacing w:after="160"/>
        <w:rPr>
          <w:rFonts w:ascii="Arial" w:hAnsi="Arial" w:cs="Arial"/>
          <w:bCs/>
          <w:i/>
          <w:sz w:val="24"/>
          <w:szCs w:val="24"/>
        </w:rPr>
      </w:pPr>
      <w:r w:rsidRPr="00BB2389">
        <w:rPr>
          <w:rFonts w:ascii="Arial" w:hAnsi="Arial" w:cs="Arial"/>
          <w:bCs/>
          <w:sz w:val="24"/>
          <w:szCs w:val="24"/>
        </w:rPr>
        <w:t xml:space="preserve">Erin Ryan, </w:t>
      </w:r>
      <w:r w:rsidRPr="00BB2389">
        <w:rPr>
          <w:rFonts w:ascii="Arial" w:hAnsi="Arial" w:cs="Arial"/>
          <w:bCs/>
          <w:i/>
          <w:sz w:val="24"/>
          <w:szCs w:val="24"/>
        </w:rPr>
        <w:t>Retired Annuitant</w:t>
      </w:r>
    </w:p>
    <w:p w:rsidR="00BB2389" w:rsidRPr="00BB2389" w:rsidRDefault="00BB2389" w:rsidP="00BB2389">
      <w:pPr>
        <w:spacing w:after="160"/>
        <w:rPr>
          <w:rFonts w:ascii="Arial" w:hAnsi="Arial" w:cs="Arial"/>
          <w:bCs/>
          <w:i/>
          <w:sz w:val="24"/>
          <w:szCs w:val="24"/>
        </w:rPr>
      </w:pPr>
      <w:r w:rsidRPr="00BB2389">
        <w:rPr>
          <w:rFonts w:ascii="Arial" w:hAnsi="Arial" w:cs="Arial"/>
          <w:bCs/>
          <w:sz w:val="24"/>
          <w:szCs w:val="24"/>
        </w:rPr>
        <w:t xml:space="preserve">Jill Rice, </w:t>
      </w:r>
      <w:r w:rsidRPr="00BB2389">
        <w:rPr>
          <w:rFonts w:ascii="Arial" w:hAnsi="Arial" w:cs="Arial"/>
          <w:bCs/>
          <w:i/>
          <w:sz w:val="24"/>
          <w:szCs w:val="24"/>
        </w:rPr>
        <w:t>Principal Consultant</w:t>
      </w:r>
    </w:p>
    <w:p w:rsidR="008C1E3E" w:rsidRPr="00C106AD" w:rsidRDefault="00BB2389" w:rsidP="00C106AD">
      <w:pPr>
        <w:spacing w:after="160"/>
        <w:rPr>
          <w:rFonts w:ascii="Arial" w:hAnsi="Arial" w:cs="Arial"/>
          <w:b/>
          <w:bCs/>
          <w:sz w:val="24"/>
          <w:szCs w:val="24"/>
        </w:rPr>
      </w:pPr>
      <w:r w:rsidRPr="00BB2389">
        <w:rPr>
          <w:rFonts w:ascii="Arial" w:hAnsi="Arial" w:cs="Arial"/>
          <w:bCs/>
          <w:sz w:val="24"/>
          <w:szCs w:val="24"/>
        </w:rPr>
        <w:t xml:space="preserve">Kaitlyn Preston, </w:t>
      </w:r>
      <w:r w:rsidRPr="00BB2389">
        <w:rPr>
          <w:rFonts w:ascii="Arial" w:hAnsi="Arial" w:cs="Arial"/>
          <w:bCs/>
          <w:i/>
          <w:sz w:val="24"/>
          <w:szCs w:val="24"/>
        </w:rPr>
        <w:t>Committee Assistant</w:t>
      </w:r>
      <w:r>
        <w:rPr>
          <w:rFonts w:ascii="Arial,Bold" w:hAnsi="Arial,Bold" w:cs="Arial,Bold"/>
          <w:b/>
          <w:bCs/>
          <w:sz w:val="64"/>
          <w:szCs w:val="32"/>
        </w:rPr>
        <w:br w:type="page"/>
      </w:r>
    </w:p>
    <w:sdt>
      <w:sdtPr>
        <w:rPr>
          <w:rFonts w:ascii="Arial" w:eastAsiaTheme="minorHAnsi" w:hAnsi="Arial" w:cs="Arial"/>
          <w:color w:val="auto"/>
          <w:sz w:val="24"/>
          <w:szCs w:val="24"/>
        </w:rPr>
        <w:id w:val="1609158804"/>
        <w:docPartObj>
          <w:docPartGallery w:val="Table of Contents"/>
          <w:docPartUnique/>
        </w:docPartObj>
      </w:sdtPr>
      <w:sdtEndPr/>
      <w:sdtContent>
        <w:p w:rsidR="008C1E3E" w:rsidRPr="00932198" w:rsidRDefault="008C1E3E" w:rsidP="00932198">
          <w:pPr>
            <w:pStyle w:val="TOCHeading"/>
            <w:rPr>
              <w:rFonts w:ascii="Arial" w:hAnsi="Arial" w:cs="Arial"/>
              <w:color w:val="auto"/>
              <w:sz w:val="24"/>
              <w:szCs w:val="24"/>
            </w:rPr>
          </w:pPr>
          <w:r w:rsidRPr="00932198">
            <w:rPr>
              <w:rFonts w:ascii="Arial" w:hAnsi="Arial" w:cs="Arial"/>
              <w:b/>
              <w:bCs/>
              <w:color w:val="auto"/>
              <w:sz w:val="24"/>
              <w:szCs w:val="24"/>
            </w:rPr>
            <w:t>Automotive</w:t>
          </w:r>
          <w:r w:rsidRPr="00932198">
            <w:rPr>
              <w:rFonts w:ascii="Arial" w:hAnsi="Arial" w:cs="Arial"/>
              <w:color w:val="auto"/>
              <w:sz w:val="24"/>
              <w:szCs w:val="24"/>
            </w:rPr>
            <w:ptab w:relativeTo="margin" w:alignment="right" w:leader="dot"/>
          </w:r>
          <w:r w:rsidR="00474ED3">
            <w:rPr>
              <w:rFonts w:ascii="Arial" w:hAnsi="Arial" w:cs="Arial"/>
              <w:b/>
              <w:bCs/>
              <w:color w:val="auto"/>
              <w:sz w:val="24"/>
              <w:szCs w:val="24"/>
            </w:rPr>
            <w:t>3</w:t>
          </w:r>
        </w:p>
        <w:p w:rsidR="00932198" w:rsidRPr="00932198" w:rsidRDefault="00932198" w:rsidP="00932198">
          <w:pPr>
            <w:pStyle w:val="TOC2"/>
            <w:ind w:left="216"/>
            <w:rPr>
              <w:rFonts w:ascii="Arial" w:hAnsi="Arial" w:cs="Arial"/>
              <w:sz w:val="24"/>
              <w:szCs w:val="24"/>
            </w:rPr>
          </w:pPr>
          <w:r w:rsidRPr="00932198">
            <w:rPr>
              <w:rFonts w:ascii="Arial" w:hAnsi="Arial" w:cs="Arial"/>
              <w:sz w:val="24"/>
              <w:szCs w:val="24"/>
            </w:rPr>
            <w:t>AB 844 (Gipson) Zero-Emission Trucks</w:t>
          </w:r>
          <w:r w:rsidRPr="00932198">
            <w:rPr>
              <w:rFonts w:ascii="Arial" w:hAnsi="Arial" w:cs="Arial"/>
              <w:sz w:val="24"/>
              <w:szCs w:val="24"/>
            </w:rPr>
            <w:ptab w:relativeTo="margin" w:alignment="right" w:leader="dot"/>
          </w:r>
          <w:r w:rsidR="00474ED3">
            <w:rPr>
              <w:rFonts w:ascii="Arial" w:hAnsi="Arial" w:cs="Arial"/>
              <w:sz w:val="24"/>
              <w:szCs w:val="24"/>
            </w:rPr>
            <w:t>3</w:t>
          </w:r>
        </w:p>
        <w:p w:rsidR="008C1E3E" w:rsidRPr="00932198" w:rsidRDefault="00D565BF">
          <w:pPr>
            <w:pStyle w:val="TOC2"/>
            <w:ind w:left="216"/>
            <w:rPr>
              <w:rFonts w:ascii="Arial" w:hAnsi="Arial" w:cs="Arial"/>
              <w:sz w:val="24"/>
              <w:szCs w:val="24"/>
            </w:rPr>
          </w:pPr>
          <w:r w:rsidRPr="00932198">
            <w:rPr>
              <w:rFonts w:ascii="Arial" w:hAnsi="Arial" w:cs="Arial"/>
              <w:sz w:val="24"/>
              <w:szCs w:val="24"/>
            </w:rPr>
            <w:t>AB 917 (Ortega) Low Cost Automobile Insurance Program</w:t>
          </w:r>
          <w:r w:rsidR="008C1E3E" w:rsidRPr="00932198">
            <w:rPr>
              <w:rFonts w:ascii="Arial" w:hAnsi="Arial" w:cs="Arial"/>
              <w:sz w:val="24"/>
              <w:szCs w:val="24"/>
            </w:rPr>
            <w:ptab w:relativeTo="margin" w:alignment="right" w:leader="dot"/>
          </w:r>
          <w:r w:rsidR="00474ED3">
            <w:rPr>
              <w:rFonts w:ascii="Arial" w:hAnsi="Arial" w:cs="Arial"/>
              <w:sz w:val="24"/>
              <w:szCs w:val="24"/>
            </w:rPr>
            <w:t>3</w:t>
          </w:r>
        </w:p>
        <w:p w:rsidR="008C1E3E" w:rsidRPr="00932198" w:rsidRDefault="00932198" w:rsidP="00932198">
          <w:pPr>
            <w:pStyle w:val="TOC1"/>
          </w:pPr>
          <w:r>
            <w:t>Climate and Sustainability</w:t>
          </w:r>
          <w:r w:rsidR="008C1E3E" w:rsidRPr="00932198">
            <w:ptab w:relativeTo="margin" w:alignment="right" w:leader="dot"/>
          </w:r>
          <w:r w:rsidR="00474ED3">
            <w:t>3</w:t>
          </w:r>
          <w:r w:rsidR="00ED31FA">
            <w:t xml:space="preserve"> - </w:t>
          </w:r>
          <w:r w:rsidR="00474ED3">
            <w:t>4</w:t>
          </w:r>
        </w:p>
        <w:p w:rsidR="008C1E3E" w:rsidRPr="00932198" w:rsidRDefault="00D565BF" w:rsidP="00D565BF">
          <w:pPr>
            <w:pStyle w:val="TOC3"/>
            <w:ind w:left="216"/>
            <w:rPr>
              <w:rFonts w:ascii="Arial" w:hAnsi="Arial" w:cs="Arial"/>
              <w:sz w:val="24"/>
              <w:szCs w:val="24"/>
            </w:rPr>
          </w:pPr>
          <w:r w:rsidRPr="00932198">
            <w:rPr>
              <w:rFonts w:ascii="Arial" w:hAnsi="Arial" w:cs="Arial"/>
              <w:sz w:val="24"/>
              <w:szCs w:val="24"/>
            </w:rPr>
            <w:t>AB 970 (Luz Rivas) Climate and Sustainability Insurance and Risk Reduction Program</w:t>
          </w:r>
          <w:r w:rsidR="008C1E3E" w:rsidRPr="00932198">
            <w:rPr>
              <w:rFonts w:ascii="Arial" w:hAnsi="Arial" w:cs="Arial"/>
              <w:sz w:val="24"/>
              <w:szCs w:val="24"/>
            </w:rPr>
            <w:ptab w:relativeTo="margin" w:alignment="right" w:leader="dot"/>
          </w:r>
          <w:r w:rsidR="00474ED3">
            <w:rPr>
              <w:rFonts w:ascii="Arial" w:hAnsi="Arial" w:cs="Arial"/>
              <w:sz w:val="24"/>
              <w:szCs w:val="24"/>
            </w:rPr>
            <w:t>3</w:t>
          </w:r>
          <w:r w:rsidR="00ED31FA">
            <w:rPr>
              <w:rFonts w:ascii="Arial" w:hAnsi="Arial" w:cs="Arial"/>
              <w:sz w:val="24"/>
              <w:szCs w:val="24"/>
            </w:rPr>
            <w:t xml:space="preserve"> - </w:t>
          </w:r>
          <w:r w:rsidR="00474ED3">
            <w:rPr>
              <w:rFonts w:ascii="Arial" w:hAnsi="Arial" w:cs="Arial"/>
              <w:sz w:val="24"/>
              <w:szCs w:val="24"/>
            </w:rPr>
            <w:t>4</w:t>
          </w:r>
        </w:p>
        <w:p w:rsidR="008C1E3E" w:rsidRPr="00932198" w:rsidRDefault="008C1E3E" w:rsidP="008C1E3E">
          <w:pPr>
            <w:rPr>
              <w:rFonts w:ascii="Arial" w:hAnsi="Arial" w:cs="Arial"/>
              <w:b/>
              <w:bCs/>
              <w:sz w:val="24"/>
              <w:szCs w:val="24"/>
            </w:rPr>
          </w:pPr>
          <w:r w:rsidRPr="00932198">
            <w:rPr>
              <w:rFonts w:ascii="Arial" w:hAnsi="Arial" w:cs="Arial"/>
              <w:b/>
              <w:sz w:val="24"/>
              <w:szCs w:val="24"/>
            </w:rPr>
            <w:t xml:space="preserve">Earthquakes </w:t>
          </w:r>
          <w:r w:rsidRPr="00932198">
            <w:rPr>
              <w:rFonts w:ascii="Arial" w:hAnsi="Arial" w:cs="Arial"/>
              <w:sz w:val="24"/>
              <w:szCs w:val="24"/>
            </w:rPr>
            <w:ptab w:relativeTo="margin" w:alignment="right" w:leader="dot"/>
          </w:r>
          <w:r w:rsidR="00474ED3">
            <w:rPr>
              <w:rFonts w:ascii="Arial" w:hAnsi="Arial" w:cs="Arial"/>
              <w:b/>
              <w:bCs/>
              <w:sz w:val="24"/>
              <w:szCs w:val="24"/>
            </w:rPr>
            <w:t>4</w:t>
          </w:r>
        </w:p>
        <w:p w:rsidR="008C1E3E" w:rsidRPr="00932198" w:rsidRDefault="00932198" w:rsidP="008C1E3E">
          <w:pPr>
            <w:pStyle w:val="TOC2"/>
            <w:ind w:left="216"/>
            <w:rPr>
              <w:rFonts w:ascii="Arial" w:hAnsi="Arial" w:cs="Arial"/>
              <w:sz w:val="24"/>
              <w:szCs w:val="24"/>
            </w:rPr>
          </w:pPr>
          <w:r w:rsidRPr="00932198">
            <w:rPr>
              <w:rFonts w:ascii="Arial" w:hAnsi="Arial" w:cs="Arial"/>
              <w:sz w:val="24"/>
              <w:szCs w:val="24"/>
            </w:rPr>
            <w:t xml:space="preserve">SB 528 (Rubio) </w:t>
          </w:r>
          <w:r w:rsidR="00D565BF" w:rsidRPr="00932198">
            <w:rPr>
              <w:rFonts w:ascii="Arial" w:hAnsi="Arial" w:cs="Arial"/>
              <w:sz w:val="24"/>
              <w:szCs w:val="24"/>
            </w:rPr>
            <w:t>California Earthquake Authority</w:t>
          </w:r>
          <w:r w:rsidR="008C1E3E" w:rsidRPr="00932198">
            <w:rPr>
              <w:rFonts w:ascii="Arial" w:hAnsi="Arial" w:cs="Arial"/>
              <w:sz w:val="24"/>
              <w:szCs w:val="24"/>
            </w:rPr>
            <w:ptab w:relativeTo="margin" w:alignment="right" w:leader="dot"/>
          </w:r>
          <w:r w:rsidR="00474ED3">
            <w:rPr>
              <w:rFonts w:ascii="Arial" w:hAnsi="Arial" w:cs="Arial"/>
              <w:sz w:val="24"/>
              <w:szCs w:val="24"/>
            </w:rPr>
            <w:t>4</w:t>
          </w:r>
        </w:p>
        <w:p w:rsidR="008C1E3E" w:rsidRPr="00932198" w:rsidRDefault="00D565BF" w:rsidP="008C1E3E">
          <w:pPr>
            <w:rPr>
              <w:rFonts w:ascii="Arial" w:hAnsi="Arial" w:cs="Arial"/>
              <w:b/>
              <w:bCs/>
              <w:sz w:val="24"/>
              <w:szCs w:val="24"/>
            </w:rPr>
          </w:pPr>
          <w:r w:rsidRPr="00932198">
            <w:rPr>
              <w:rFonts w:ascii="Arial" w:hAnsi="Arial" w:cs="Arial"/>
              <w:b/>
              <w:sz w:val="24"/>
              <w:szCs w:val="24"/>
            </w:rPr>
            <w:t>Fraud</w:t>
          </w:r>
          <w:r w:rsidR="008C1E3E" w:rsidRPr="00932198">
            <w:rPr>
              <w:rFonts w:ascii="Arial" w:hAnsi="Arial" w:cs="Arial"/>
              <w:b/>
              <w:sz w:val="24"/>
              <w:szCs w:val="24"/>
            </w:rPr>
            <w:t xml:space="preserve"> </w:t>
          </w:r>
          <w:r w:rsidR="008C1E3E" w:rsidRPr="00932198">
            <w:rPr>
              <w:rFonts w:ascii="Arial" w:hAnsi="Arial" w:cs="Arial"/>
              <w:sz w:val="24"/>
              <w:szCs w:val="24"/>
            </w:rPr>
            <w:ptab w:relativeTo="margin" w:alignment="right" w:leader="dot"/>
          </w:r>
          <w:r w:rsidR="00474ED3">
            <w:rPr>
              <w:rFonts w:ascii="Arial" w:hAnsi="Arial" w:cs="Arial"/>
              <w:b/>
              <w:bCs/>
              <w:sz w:val="24"/>
              <w:szCs w:val="24"/>
            </w:rPr>
            <w:t>5</w:t>
          </w:r>
        </w:p>
        <w:p w:rsidR="008C1E3E" w:rsidRPr="00932198" w:rsidRDefault="00D565BF" w:rsidP="00D565BF">
          <w:pPr>
            <w:ind w:firstLine="270"/>
            <w:rPr>
              <w:rFonts w:ascii="Arial" w:hAnsi="Arial" w:cs="Arial"/>
              <w:sz w:val="24"/>
              <w:szCs w:val="24"/>
            </w:rPr>
          </w:pPr>
          <w:r w:rsidRPr="00932198">
            <w:rPr>
              <w:rFonts w:ascii="Arial" w:hAnsi="Arial" w:cs="Arial"/>
              <w:sz w:val="24"/>
              <w:szCs w:val="24"/>
            </w:rPr>
            <w:t>SB 743 (Nguyen) False and Fraudulent Claims</w:t>
          </w:r>
          <w:r w:rsidR="008C1E3E" w:rsidRPr="00932198">
            <w:rPr>
              <w:rFonts w:ascii="Arial" w:hAnsi="Arial" w:cs="Arial"/>
              <w:sz w:val="24"/>
              <w:szCs w:val="24"/>
            </w:rPr>
            <w:ptab w:relativeTo="margin" w:alignment="right" w:leader="dot"/>
          </w:r>
          <w:r w:rsidR="00474ED3">
            <w:rPr>
              <w:rFonts w:ascii="Arial" w:hAnsi="Arial" w:cs="Arial"/>
              <w:sz w:val="24"/>
              <w:szCs w:val="24"/>
            </w:rPr>
            <w:t>5</w:t>
          </w:r>
        </w:p>
        <w:p w:rsidR="00D565BF" w:rsidRPr="00932198" w:rsidRDefault="00D565BF" w:rsidP="008C1E3E">
          <w:pPr>
            <w:rPr>
              <w:rFonts w:ascii="Arial" w:hAnsi="Arial" w:cs="Arial"/>
              <w:sz w:val="24"/>
              <w:szCs w:val="24"/>
            </w:rPr>
          </w:pPr>
        </w:p>
        <w:p w:rsidR="00D565BF" w:rsidRPr="00932198" w:rsidRDefault="00D565BF" w:rsidP="00D565BF">
          <w:pPr>
            <w:rPr>
              <w:rFonts w:ascii="Arial" w:hAnsi="Arial" w:cs="Arial"/>
              <w:b/>
              <w:bCs/>
              <w:sz w:val="24"/>
              <w:szCs w:val="24"/>
            </w:rPr>
          </w:pPr>
          <w:r w:rsidRPr="00932198">
            <w:rPr>
              <w:rFonts w:ascii="Arial" w:hAnsi="Arial" w:cs="Arial"/>
              <w:b/>
              <w:sz w:val="24"/>
              <w:szCs w:val="24"/>
            </w:rPr>
            <w:t xml:space="preserve">Insurance </w:t>
          </w:r>
          <w:r w:rsidRPr="00932198">
            <w:rPr>
              <w:rFonts w:ascii="Arial" w:hAnsi="Arial" w:cs="Arial"/>
              <w:sz w:val="24"/>
              <w:szCs w:val="24"/>
            </w:rPr>
            <w:ptab w:relativeTo="margin" w:alignment="right" w:leader="dot"/>
          </w:r>
          <w:r w:rsidR="00474ED3">
            <w:rPr>
              <w:rFonts w:ascii="Arial" w:hAnsi="Arial" w:cs="Arial"/>
              <w:b/>
              <w:bCs/>
              <w:sz w:val="24"/>
              <w:szCs w:val="24"/>
            </w:rPr>
            <w:t>5</w:t>
          </w:r>
          <w:r w:rsidR="00ED31FA">
            <w:rPr>
              <w:rFonts w:ascii="Arial" w:hAnsi="Arial" w:cs="Arial"/>
              <w:b/>
              <w:bCs/>
              <w:sz w:val="24"/>
              <w:szCs w:val="24"/>
            </w:rPr>
            <w:t xml:space="preserve"> - </w:t>
          </w:r>
          <w:r w:rsidR="00474ED3">
            <w:rPr>
              <w:rFonts w:ascii="Arial" w:hAnsi="Arial" w:cs="Arial"/>
              <w:b/>
              <w:bCs/>
              <w:sz w:val="24"/>
              <w:szCs w:val="24"/>
            </w:rPr>
            <w:t>6</w:t>
          </w:r>
        </w:p>
        <w:p w:rsidR="00D565BF" w:rsidRPr="00932198" w:rsidRDefault="00D565BF" w:rsidP="00D565BF">
          <w:pPr>
            <w:ind w:firstLine="270"/>
            <w:rPr>
              <w:rFonts w:ascii="Arial" w:hAnsi="Arial" w:cs="Arial"/>
              <w:sz w:val="24"/>
              <w:szCs w:val="24"/>
            </w:rPr>
          </w:pPr>
          <w:r w:rsidRPr="00932198">
            <w:rPr>
              <w:rFonts w:ascii="Arial" w:hAnsi="Arial" w:cs="Arial"/>
              <w:sz w:val="24"/>
              <w:szCs w:val="24"/>
            </w:rPr>
            <w:t xml:space="preserve">AB 1140 (Committee on Insurance) Insurance </w:t>
          </w:r>
          <w:r w:rsidRPr="00932198">
            <w:rPr>
              <w:rFonts w:ascii="Arial" w:hAnsi="Arial" w:cs="Arial"/>
              <w:sz w:val="24"/>
              <w:szCs w:val="24"/>
            </w:rPr>
            <w:ptab w:relativeTo="margin" w:alignment="right" w:leader="dot"/>
          </w:r>
          <w:r w:rsidR="00474ED3">
            <w:rPr>
              <w:rFonts w:ascii="Arial" w:hAnsi="Arial" w:cs="Arial"/>
              <w:sz w:val="24"/>
              <w:szCs w:val="24"/>
            </w:rPr>
            <w:t>5</w:t>
          </w:r>
          <w:r w:rsidR="00ED31FA">
            <w:rPr>
              <w:rFonts w:ascii="Arial" w:hAnsi="Arial" w:cs="Arial"/>
              <w:sz w:val="24"/>
              <w:szCs w:val="24"/>
            </w:rPr>
            <w:t xml:space="preserve"> - </w:t>
          </w:r>
          <w:r w:rsidR="00474ED3">
            <w:rPr>
              <w:rFonts w:ascii="Arial" w:hAnsi="Arial" w:cs="Arial"/>
              <w:sz w:val="24"/>
              <w:szCs w:val="24"/>
            </w:rPr>
            <w:t>6</w:t>
          </w:r>
          <w:r w:rsidR="00ED31FA">
            <w:rPr>
              <w:rFonts w:ascii="Arial" w:hAnsi="Arial" w:cs="Arial"/>
              <w:sz w:val="24"/>
              <w:szCs w:val="24"/>
            </w:rPr>
            <w:t xml:space="preserve"> </w:t>
          </w:r>
        </w:p>
        <w:p w:rsidR="00D565BF" w:rsidRPr="00932198" w:rsidRDefault="00D565BF" w:rsidP="00D565BF">
          <w:pPr>
            <w:rPr>
              <w:rFonts w:ascii="Arial" w:hAnsi="Arial" w:cs="Arial"/>
              <w:sz w:val="24"/>
              <w:szCs w:val="24"/>
            </w:rPr>
          </w:pPr>
        </w:p>
        <w:p w:rsidR="00D565BF" w:rsidRPr="00932198" w:rsidRDefault="00D565BF" w:rsidP="00D565BF">
          <w:pPr>
            <w:rPr>
              <w:rFonts w:ascii="Arial" w:hAnsi="Arial" w:cs="Arial"/>
              <w:b/>
              <w:bCs/>
              <w:sz w:val="24"/>
              <w:szCs w:val="24"/>
            </w:rPr>
          </w:pPr>
          <w:r w:rsidRPr="00932198">
            <w:rPr>
              <w:rFonts w:ascii="Arial" w:hAnsi="Arial" w:cs="Arial"/>
              <w:b/>
              <w:sz w:val="24"/>
              <w:szCs w:val="24"/>
            </w:rPr>
            <w:t xml:space="preserve">Licenses </w:t>
          </w:r>
          <w:r w:rsidRPr="00932198">
            <w:rPr>
              <w:rFonts w:ascii="Arial" w:hAnsi="Arial" w:cs="Arial"/>
              <w:sz w:val="24"/>
              <w:szCs w:val="24"/>
            </w:rPr>
            <w:ptab w:relativeTo="margin" w:alignment="right" w:leader="dot"/>
          </w:r>
          <w:r w:rsidR="00474ED3">
            <w:rPr>
              <w:rFonts w:ascii="Arial" w:hAnsi="Arial" w:cs="Arial"/>
              <w:b/>
              <w:bCs/>
              <w:sz w:val="24"/>
              <w:szCs w:val="24"/>
            </w:rPr>
            <w:t>6</w:t>
          </w:r>
        </w:p>
        <w:p w:rsidR="00D565BF" w:rsidRPr="00932198" w:rsidRDefault="00932198" w:rsidP="00932198">
          <w:pPr>
            <w:ind w:firstLine="270"/>
            <w:rPr>
              <w:rFonts w:ascii="Arial" w:hAnsi="Arial" w:cs="Arial"/>
              <w:sz w:val="24"/>
              <w:szCs w:val="24"/>
            </w:rPr>
          </w:pPr>
          <w:r w:rsidRPr="00932198">
            <w:rPr>
              <w:rFonts w:ascii="Arial" w:hAnsi="Arial" w:cs="Arial"/>
              <w:sz w:val="24"/>
              <w:szCs w:val="24"/>
            </w:rPr>
            <w:t xml:space="preserve">AB 451 (Calderon) License Examinations </w:t>
          </w:r>
          <w:r w:rsidR="00D565BF" w:rsidRPr="00932198">
            <w:rPr>
              <w:rFonts w:ascii="Arial" w:hAnsi="Arial" w:cs="Arial"/>
              <w:sz w:val="24"/>
              <w:szCs w:val="24"/>
            </w:rPr>
            <w:ptab w:relativeTo="margin" w:alignment="right" w:leader="dot"/>
          </w:r>
          <w:r w:rsidR="00474ED3">
            <w:rPr>
              <w:rFonts w:ascii="Arial" w:hAnsi="Arial" w:cs="Arial"/>
              <w:sz w:val="24"/>
              <w:szCs w:val="24"/>
            </w:rPr>
            <w:t>6</w:t>
          </w:r>
        </w:p>
        <w:p w:rsidR="00932198" w:rsidRPr="00932198" w:rsidRDefault="00932198" w:rsidP="00932198">
          <w:pPr>
            <w:ind w:firstLine="270"/>
            <w:rPr>
              <w:rFonts w:ascii="Arial" w:hAnsi="Arial" w:cs="Arial"/>
              <w:sz w:val="24"/>
              <w:szCs w:val="24"/>
            </w:rPr>
          </w:pPr>
          <w:r w:rsidRPr="00932198">
            <w:rPr>
              <w:rFonts w:ascii="Arial" w:hAnsi="Arial" w:cs="Arial"/>
              <w:sz w:val="24"/>
              <w:szCs w:val="24"/>
            </w:rPr>
            <w:t xml:space="preserve">AB 1578 (Valencia) Insurance Licensees </w:t>
          </w:r>
          <w:r w:rsidRPr="00932198">
            <w:rPr>
              <w:rFonts w:ascii="Arial" w:hAnsi="Arial" w:cs="Arial"/>
              <w:sz w:val="24"/>
              <w:szCs w:val="24"/>
            </w:rPr>
            <w:ptab w:relativeTo="margin" w:alignment="right" w:leader="dot"/>
          </w:r>
          <w:r w:rsidR="00474ED3">
            <w:rPr>
              <w:rFonts w:ascii="Arial" w:hAnsi="Arial" w:cs="Arial"/>
              <w:sz w:val="24"/>
              <w:szCs w:val="24"/>
            </w:rPr>
            <w:t>6</w:t>
          </w:r>
        </w:p>
        <w:p w:rsidR="00932198" w:rsidRPr="00932198" w:rsidRDefault="00932198" w:rsidP="00932198">
          <w:pPr>
            <w:ind w:firstLine="270"/>
            <w:rPr>
              <w:rFonts w:ascii="Arial" w:hAnsi="Arial" w:cs="Arial"/>
              <w:sz w:val="24"/>
              <w:szCs w:val="24"/>
            </w:rPr>
          </w:pPr>
        </w:p>
        <w:p w:rsidR="00D565BF" w:rsidRPr="00932198" w:rsidRDefault="00D565BF" w:rsidP="00D565BF">
          <w:pPr>
            <w:rPr>
              <w:rFonts w:ascii="Arial" w:hAnsi="Arial" w:cs="Arial"/>
              <w:b/>
              <w:bCs/>
              <w:sz w:val="24"/>
              <w:szCs w:val="24"/>
            </w:rPr>
          </w:pPr>
          <w:r w:rsidRPr="00932198">
            <w:rPr>
              <w:rFonts w:ascii="Arial" w:hAnsi="Arial" w:cs="Arial"/>
              <w:b/>
              <w:sz w:val="24"/>
              <w:szCs w:val="24"/>
            </w:rPr>
            <w:t xml:space="preserve">Life Insurance </w:t>
          </w:r>
          <w:r w:rsidRPr="00932198">
            <w:rPr>
              <w:rFonts w:ascii="Arial" w:hAnsi="Arial" w:cs="Arial"/>
              <w:sz w:val="24"/>
              <w:szCs w:val="24"/>
            </w:rPr>
            <w:ptab w:relativeTo="margin" w:alignment="right" w:leader="dot"/>
          </w:r>
          <w:r w:rsidR="00474ED3">
            <w:rPr>
              <w:rFonts w:ascii="Arial" w:hAnsi="Arial" w:cs="Arial"/>
              <w:b/>
              <w:bCs/>
              <w:sz w:val="24"/>
              <w:szCs w:val="24"/>
            </w:rPr>
            <w:t>7</w:t>
          </w:r>
        </w:p>
        <w:p w:rsidR="00D565BF" w:rsidRPr="00932198" w:rsidRDefault="00D565BF" w:rsidP="00D565BF">
          <w:pPr>
            <w:ind w:firstLine="180"/>
            <w:rPr>
              <w:rFonts w:ascii="Arial" w:hAnsi="Arial" w:cs="Arial"/>
              <w:sz w:val="24"/>
              <w:szCs w:val="24"/>
            </w:rPr>
          </w:pPr>
          <w:r w:rsidRPr="00932198">
            <w:rPr>
              <w:rFonts w:ascii="Arial" w:hAnsi="Arial" w:cs="Arial"/>
              <w:sz w:val="24"/>
              <w:szCs w:val="24"/>
            </w:rPr>
            <w:t xml:space="preserve">SB 263 (Dodd) Annuities and Life Insurance Policies </w:t>
          </w:r>
          <w:r w:rsidRPr="00932198">
            <w:rPr>
              <w:rFonts w:ascii="Arial" w:hAnsi="Arial" w:cs="Arial"/>
              <w:sz w:val="24"/>
              <w:szCs w:val="24"/>
            </w:rPr>
            <w:ptab w:relativeTo="margin" w:alignment="right" w:leader="dot"/>
          </w:r>
          <w:r w:rsidR="00474ED3">
            <w:rPr>
              <w:rFonts w:ascii="Arial" w:hAnsi="Arial" w:cs="Arial"/>
              <w:sz w:val="24"/>
              <w:szCs w:val="24"/>
            </w:rPr>
            <w:t>7</w:t>
          </w:r>
        </w:p>
        <w:p w:rsidR="00D565BF" w:rsidRPr="00932198" w:rsidRDefault="00D565BF" w:rsidP="00D565BF">
          <w:pPr>
            <w:rPr>
              <w:rFonts w:ascii="Arial" w:hAnsi="Arial" w:cs="Arial"/>
              <w:sz w:val="24"/>
              <w:szCs w:val="24"/>
            </w:rPr>
          </w:pPr>
        </w:p>
        <w:p w:rsidR="00D565BF" w:rsidRPr="00932198" w:rsidRDefault="00D565BF" w:rsidP="00D565BF">
          <w:pPr>
            <w:rPr>
              <w:rFonts w:ascii="Arial" w:hAnsi="Arial" w:cs="Arial"/>
              <w:b/>
              <w:bCs/>
              <w:sz w:val="24"/>
              <w:szCs w:val="24"/>
            </w:rPr>
          </w:pPr>
          <w:r w:rsidRPr="00932198">
            <w:rPr>
              <w:rFonts w:ascii="Arial" w:hAnsi="Arial" w:cs="Arial"/>
              <w:b/>
              <w:sz w:val="24"/>
              <w:szCs w:val="24"/>
            </w:rPr>
            <w:t xml:space="preserve">Medical Malpractice </w:t>
          </w:r>
          <w:r w:rsidRPr="00932198">
            <w:rPr>
              <w:rFonts w:ascii="Arial" w:hAnsi="Arial" w:cs="Arial"/>
              <w:sz w:val="24"/>
              <w:szCs w:val="24"/>
            </w:rPr>
            <w:ptab w:relativeTo="margin" w:alignment="right" w:leader="dot"/>
          </w:r>
          <w:r w:rsidR="00474ED3">
            <w:rPr>
              <w:rFonts w:ascii="Arial" w:hAnsi="Arial" w:cs="Arial"/>
              <w:b/>
              <w:bCs/>
              <w:sz w:val="24"/>
              <w:szCs w:val="24"/>
            </w:rPr>
            <w:t>7</w:t>
          </w:r>
        </w:p>
        <w:p w:rsidR="00D565BF" w:rsidRPr="00932198" w:rsidRDefault="00932198" w:rsidP="00932198">
          <w:pPr>
            <w:ind w:firstLine="270"/>
            <w:rPr>
              <w:rFonts w:ascii="Arial" w:hAnsi="Arial" w:cs="Arial"/>
              <w:sz w:val="24"/>
              <w:szCs w:val="24"/>
            </w:rPr>
          </w:pPr>
          <w:r w:rsidRPr="00932198">
            <w:rPr>
              <w:rFonts w:ascii="Arial" w:hAnsi="Arial" w:cs="Arial"/>
              <w:sz w:val="24"/>
              <w:szCs w:val="24"/>
            </w:rPr>
            <w:t>AB 571 (Petrie-Norris) Medical Malpractice Insurance</w:t>
          </w:r>
          <w:r w:rsidR="00D565BF" w:rsidRPr="00932198">
            <w:rPr>
              <w:rFonts w:ascii="Arial" w:hAnsi="Arial" w:cs="Arial"/>
              <w:sz w:val="24"/>
              <w:szCs w:val="24"/>
            </w:rPr>
            <w:ptab w:relativeTo="margin" w:alignment="right" w:leader="dot"/>
          </w:r>
          <w:r w:rsidR="00474ED3">
            <w:rPr>
              <w:rFonts w:ascii="Arial" w:hAnsi="Arial" w:cs="Arial"/>
              <w:sz w:val="24"/>
              <w:szCs w:val="24"/>
            </w:rPr>
            <w:t>7</w:t>
          </w:r>
        </w:p>
        <w:p w:rsidR="00D565BF" w:rsidRPr="00932198" w:rsidRDefault="00D565BF" w:rsidP="00D565BF">
          <w:pPr>
            <w:rPr>
              <w:rFonts w:ascii="Arial" w:hAnsi="Arial" w:cs="Arial"/>
              <w:sz w:val="24"/>
              <w:szCs w:val="24"/>
            </w:rPr>
          </w:pPr>
        </w:p>
        <w:p w:rsidR="00D565BF" w:rsidRPr="00932198" w:rsidRDefault="00D565BF" w:rsidP="00D565BF">
          <w:pPr>
            <w:rPr>
              <w:rFonts w:ascii="Arial" w:hAnsi="Arial" w:cs="Arial"/>
              <w:b/>
              <w:bCs/>
              <w:sz w:val="24"/>
              <w:szCs w:val="24"/>
            </w:rPr>
          </w:pPr>
          <w:r w:rsidRPr="00932198">
            <w:rPr>
              <w:rFonts w:ascii="Arial" w:hAnsi="Arial" w:cs="Arial"/>
              <w:b/>
              <w:sz w:val="24"/>
              <w:szCs w:val="24"/>
            </w:rPr>
            <w:t xml:space="preserve">Privacy </w:t>
          </w:r>
          <w:r w:rsidRPr="00932198">
            <w:rPr>
              <w:rFonts w:ascii="Arial" w:hAnsi="Arial" w:cs="Arial"/>
              <w:sz w:val="24"/>
              <w:szCs w:val="24"/>
            </w:rPr>
            <w:ptab w:relativeTo="margin" w:alignment="right" w:leader="dot"/>
          </w:r>
          <w:r w:rsidR="00474ED3">
            <w:rPr>
              <w:rFonts w:ascii="Arial" w:hAnsi="Arial" w:cs="Arial"/>
              <w:b/>
              <w:bCs/>
              <w:sz w:val="24"/>
              <w:szCs w:val="24"/>
            </w:rPr>
            <w:t>8</w:t>
          </w:r>
        </w:p>
        <w:p w:rsidR="00D565BF" w:rsidRPr="00932198" w:rsidRDefault="00932198" w:rsidP="00D565BF">
          <w:pPr>
            <w:ind w:firstLine="180"/>
            <w:rPr>
              <w:rFonts w:ascii="Arial" w:hAnsi="Arial" w:cs="Arial"/>
              <w:sz w:val="24"/>
              <w:szCs w:val="24"/>
            </w:rPr>
          </w:pPr>
          <w:r w:rsidRPr="00932198">
            <w:rPr>
              <w:rFonts w:ascii="Arial" w:hAnsi="Arial" w:cs="Arial"/>
              <w:sz w:val="24"/>
              <w:szCs w:val="24"/>
            </w:rPr>
            <w:t>SB 793 (Glazer) Privacy Notices and Personal Information</w:t>
          </w:r>
          <w:r w:rsidR="00D565BF" w:rsidRPr="00932198">
            <w:rPr>
              <w:rFonts w:ascii="Arial" w:hAnsi="Arial" w:cs="Arial"/>
              <w:sz w:val="24"/>
              <w:szCs w:val="24"/>
            </w:rPr>
            <w:ptab w:relativeTo="margin" w:alignment="right" w:leader="dot"/>
          </w:r>
          <w:r w:rsidR="00474ED3">
            <w:rPr>
              <w:rFonts w:ascii="Arial" w:hAnsi="Arial" w:cs="Arial"/>
              <w:sz w:val="24"/>
              <w:szCs w:val="24"/>
            </w:rPr>
            <w:t>8</w:t>
          </w:r>
        </w:p>
        <w:p w:rsidR="008C1E3E" w:rsidRPr="00932198" w:rsidRDefault="008C1E3E" w:rsidP="008C1E3E">
          <w:pPr>
            <w:rPr>
              <w:rFonts w:ascii="Arial" w:hAnsi="Arial" w:cs="Arial"/>
              <w:b/>
              <w:bCs/>
              <w:sz w:val="24"/>
              <w:szCs w:val="24"/>
            </w:rPr>
          </w:pPr>
        </w:p>
        <w:p w:rsidR="00D565BF" w:rsidRPr="00932198" w:rsidRDefault="00D565BF" w:rsidP="00D565BF">
          <w:pPr>
            <w:rPr>
              <w:rFonts w:ascii="Arial" w:hAnsi="Arial" w:cs="Arial"/>
              <w:b/>
              <w:bCs/>
              <w:sz w:val="24"/>
              <w:szCs w:val="24"/>
            </w:rPr>
          </w:pPr>
          <w:r w:rsidRPr="00932198">
            <w:rPr>
              <w:rFonts w:ascii="Arial" w:hAnsi="Arial" w:cs="Arial"/>
              <w:b/>
              <w:sz w:val="24"/>
              <w:szCs w:val="24"/>
            </w:rPr>
            <w:t xml:space="preserve">Property Insurance </w:t>
          </w:r>
          <w:r w:rsidRPr="00932198">
            <w:rPr>
              <w:rFonts w:ascii="Arial" w:hAnsi="Arial" w:cs="Arial"/>
              <w:sz w:val="24"/>
              <w:szCs w:val="24"/>
            </w:rPr>
            <w:ptab w:relativeTo="margin" w:alignment="right" w:leader="dot"/>
          </w:r>
          <w:r w:rsidR="00474ED3">
            <w:rPr>
              <w:rFonts w:ascii="Arial" w:hAnsi="Arial" w:cs="Arial"/>
              <w:b/>
              <w:bCs/>
              <w:sz w:val="24"/>
              <w:szCs w:val="24"/>
            </w:rPr>
            <w:t>8</w:t>
          </w:r>
        </w:p>
        <w:p w:rsidR="008C1E3E" w:rsidRPr="00932198" w:rsidRDefault="00D565BF" w:rsidP="00D565BF">
          <w:pPr>
            <w:ind w:firstLine="180"/>
            <w:rPr>
              <w:rFonts w:ascii="Arial" w:hAnsi="Arial" w:cs="Arial"/>
              <w:b/>
              <w:sz w:val="24"/>
              <w:szCs w:val="24"/>
            </w:rPr>
          </w:pPr>
          <w:r w:rsidRPr="00932198">
            <w:rPr>
              <w:rFonts w:ascii="Arial" w:hAnsi="Arial" w:cs="Arial"/>
              <w:sz w:val="24"/>
              <w:szCs w:val="24"/>
            </w:rPr>
            <w:t>SB 505 (Rubio) Property Insurance: FAIR Plan</w:t>
          </w:r>
          <w:r w:rsidRPr="00932198">
            <w:rPr>
              <w:rFonts w:ascii="Arial" w:hAnsi="Arial" w:cs="Arial"/>
              <w:sz w:val="24"/>
              <w:szCs w:val="24"/>
            </w:rPr>
            <w:ptab w:relativeTo="margin" w:alignment="right" w:leader="dot"/>
          </w:r>
          <w:r w:rsidR="00474ED3">
            <w:rPr>
              <w:rFonts w:ascii="Arial" w:hAnsi="Arial" w:cs="Arial"/>
              <w:sz w:val="24"/>
              <w:szCs w:val="24"/>
            </w:rPr>
            <w:t>8</w:t>
          </w:r>
        </w:p>
        <w:p w:rsidR="008C1E3E" w:rsidRPr="00932198" w:rsidRDefault="008C1E3E" w:rsidP="008C1E3E">
          <w:pPr>
            <w:rPr>
              <w:rFonts w:ascii="Arial" w:hAnsi="Arial" w:cs="Arial"/>
              <w:b/>
              <w:sz w:val="24"/>
              <w:szCs w:val="24"/>
            </w:rPr>
          </w:pPr>
        </w:p>
        <w:p w:rsidR="00932198" w:rsidRPr="00932198" w:rsidRDefault="00932198" w:rsidP="00932198">
          <w:pPr>
            <w:rPr>
              <w:rFonts w:ascii="Arial" w:hAnsi="Arial" w:cs="Arial"/>
              <w:b/>
              <w:bCs/>
              <w:sz w:val="24"/>
              <w:szCs w:val="24"/>
            </w:rPr>
          </w:pPr>
          <w:r w:rsidRPr="00932198">
            <w:rPr>
              <w:rFonts w:ascii="Arial" w:hAnsi="Arial" w:cs="Arial"/>
              <w:b/>
              <w:sz w:val="24"/>
              <w:szCs w:val="24"/>
            </w:rPr>
            <w:t xml:space="preserve">Shared Mobility Devices </w:t>
          </w:r>
          <w:r w:rsidRPr="00932198">
            <w:rPr>
              <w:rFonts w:ascii="Arial" w:hAnsi="Arial" w:cs="Arial"/>
              <w:sz w:val="24"/>
              <w:szCs w:val="24"/>
            </w:rPr>
            <w:ptab w:relativeTo="margin" w:alignment="right" w:leader="dot"/>
          </w:r>
          <w:r w:rsidR="00474ED3">
            <w:rPr>
              <w:rFonts w:ascii="Arial" w:hAnsi="Arial" w:cs="Arial"/>
              <w:b/>
              <w:bCs/>
              <w:sz w:val="24"/>
              <w:szCs w:val="24"/>
            </w:rPr>
            <w:t>8</w:t>
          </w:r>
        </w:p>
        <w:p w:rsidR="00932198" w:rsidRPr="00932198" w:rsidRDefault="00932198" w:rsidP="00932198">
          <w:pPr>
            <w:ind w:firstLine="180"/>
            <w:rPr>
              <w:rFonts w:ascii="Arial" w:hAnsi="Arial" w:cs="Arial"/>
              <w:b/>
              <w:sz w:val="24"/>
              <w:szCs w:val="24"/>
            </w:rPr>
          </w:pPr>
          <w:r w:rsidRPr="00932198">
            <w:rPr>
              <w:rFonts w:ascii="Arial" w:hAnsi="Arial" w:cs="Arial"/>
              <w:sz w:val="24"/>
              <w:szCs w:val="24"/>
            </w:rPr>
            <w:t>AB 458 (Jones-Sawyer) Shared-Mobility Devices</w:t>
          </w:r>
          <w:r w:rsidRPr="00932198">
            <w:rPr>
              <w:rFonts w:ascii="Arial" w:hAnsi="Arial" w:cs="Arial"/>
              <w:sz w:val="24"/>
              <w:szCs w:val="24"/>
            </w:rPr>
            <w:ptab w:relativeTo="margin" w:alignment="right" w:leader="dot"/>
          </w:r>
          <w:r w:rsidR="00474ED3">
            <w:rPr>
              <w:rFonts w:ascii="Arial" w:hAnsi="Arial" w:cs="Arial"/>
              <w:sz w:val="24"/>
              <w:szCs w:val="24"/>
            </w:rPr>
            <w:t>8</w:t>
          </w:r>
          <w:bookmarkStart w:id="0" w:name="_GoBack"/>
          <w:bookmarkEnd w:id="0"/>
        </w:p>
        <w:p w:rsidR="008C1E3E" w:rsidRPr="00932198" w:rsidRDefault="008C1E3E" w:rsidP="008C1E3E">
          <w:pPr>
            <w:rPr>
              <w:rFonts w:ascii="Arial" w:hAnsi="Arial" w:cs="Arial"/>
              <w:sz w:val="24"/>
              <w:szCs w:val="24"/>
            </w:rPr>
          </w:pPr>
        </w:p>
        <w:p w:rsidR="008C1E3E" w:rsidRPr="00932198" w:rsidRDefault="007C1461" w:rsidP="008C1E3E">
          <w:pPr>
            <w:rPr>
              <w:rFonts w:ascii="Arial" w:hAnsi="Arial" w:cs="Arial"/>
              <w:sz w:val="24"/>
              <w:szCs w:val="24"/>
            </w:rPr>
          </w:pPr>
        </w:p>
      </w:sdtContent>
    </w:sdt>
    <w:p w:rsidR="008C1E3E" w:rsidRPr="00932198" w:rsidRDefault="008C1E3E" w:rsidP="008C1E3E">
      <w:pPr>
        <w:spacing w:after="160" w:line="259" w:lineRule="auto"/>
        <w:jc w:val="center"/>
        <w:rPr>
          <w:rFonts w:ascii="Arial" w:eastAsia="Times New Roman" w:hAnsi="Arial" w:cs="Arial"/>
          <w:b/>
          <w:sz w:val="24"/>
          <w:szCs w:val="24"/>
        </w:rPr>
      </w:pPr>
      <w:r w:rsidRPr="00932198">
        <w:rPr>
          <w:rFonts w:ascii="Arial" w:hAnsi="Arial" w:cs="Arial"/>
          <w:b/>
          <w:sz w:val="24"/>
          <w:szCs w:val="24"/>
        </w:rPr>
        <w:br w:type="page"/>
      </w:r>
    </w:p>
    <w:p w:rsidR="00932198" w:rsidRDefault="00932198" w:rsidP="00932198">
      <w:pPr>
        <w:rPr>
          <w:rFonts w:ascii="Arial" w:hAnsi="Arial" w:cs="Arial"/>
          <w:b/>
          <w:sz w:val="28"/>
          <w:szCs w:val="28"/>
        </w:rPr>
      </w:pPr>
      <w:r w:rsidRPr="00932198">
        <w:rPr>
          <w:rFonts w:ascii="Arial" w:hAnsi="Arial" w:cs="Arial"/>
          <w:b/>
          <w:sz w:val="40"/>
          <w:szCs w:val="24"/>
        </w:rPr>
        <w:lastRenderedPageBreak/>
        <w:t>AUTOMOTIVE</w:t>
      </w:r>
      <w:r w:rsidRPr="00932198">
        <w:rPr>
          <w:rFonts w:ascii="Arial" w:hAnsi="Arial" w:cs="Arial"/>
          <w:b/>
          <w:sz w:val="40"/>
          <w:szCs w:val="24"/>
        </w:rPr>
        <w:br/>
      </w:r>
      <w:r>
        <w:rPr>
          <w:rFonts w:ascii="Arial" w:hAnsi="Arial" w:cs="Arial"/>
          <w:b/>
          <w:sz w:val="28"/>
          <w:szCs w:val="24"/>
        </w:rPr>
        <w:t xml:space="preserve">AB 844 (Gipson) </w:t>
      </w:r>
      <w:r w:rsidRPr="00843CFC">
        <w:rPr>
          <w:rFonts w:ascii="Arial" w:hAnsi="Arial" w:cs="Arial"/>
          <w:b/>
          <w:sz w:val="28"/>
          <w:szCs w:val="28"/>
        </w:rPr>
        <w:t xml:space="preserve">- </w:t>
      </w:r>
      <w:r w:rsidRPr="00366F47">
        <w:rPr>
          <w:rFonts w:ascii="Arial" w:hAnsi="Arial" w:cs="Arial"/>
          <w:b/>
          <w:sz w:val="28"/>
          <w:szCs w:val="28"/>
        </w:rPr>
        <w:t>Zero-emission Trucks:</w:t>
      </w:r>
      <w:r>
        <w:rPr>
          <w:rFonts w:ascii="Arial" w:hAnsi="Arial" w:cs="Arial"/>
          <w:b/>
          <w:sz w:val="28"/>
          <w:szCs w:val="28"/>
        </w:rPr>
        <w:t xml:space="preserve"> </w:t>
      </w:r>
      <w:r w:rsidRPr="00366F47">
        <w:rPr>
          <w:rFonts w:ascii="Arial" w:hAnsi="Arial" w:cs="Arial"/>
          <w:b/>
          <w:sz w:val="28"/>
          <w:szCs w:val="28"/>
        </w:rPr>
        <w:t>Insurance</w:t>
      </w:r>
    </w:p>
    <w:p w:rsidR="00932198" w:rsidRPr="00366F47" w:rsidRDefault="00932198" w:rsidP="00932198">
      <w:pPr>
        <w:rPr>
          <w:rFonts w:ascii="Arial" w:hAnsi="Arial" w:cs="Arial"/>
          <w:sz w:val="24"/>
          <w:szCs w:val="24"/>
        </w:rPr>
      </w:pPr>
      <w:r w:rsidRPr="00366F47">
        <w:rPr>
          <w:rFonts w:ascii="Arial" w:hAnsi="Arial" w:cs="Arial"/>
          <w:sz w:val="24"/>
          <w:szCs w:val="24"/>
        </w:rPr>
        <w:t xml:space="preserve">This bill will require the California Department of Insurance (CDI) to implement specific data collections on the availability and affordability of insurance for heavy-duty trucks and truck fleets. This bill </w:t>
      </w:r>
      <w:r>
        <w:rPr>
          <w:rFonts w:ascii="Arial" w:hAnsi="Arial" w:cs="Arial"/>
          <w:sz w:val="24"/>
          <w:szCs w:val="24"/>
        </w:rPr>
        <w:t>will also</w:t>
      </w:r>
      <w:r w:rsidRPr="00366F47">
        <w:rPr>
          <w:rFonts w:ascii="Arial" w:hAnsi="Arial" w:cs="Arial"/>
          <w:sz w:val="24"/>
          <w:szCs w:val="24"/>
        </w:rPr>
        <w:t xml:space="preserve"> require the CDI, in consultation with the California Air Resources Board (CARB), to create a consumer-focused online insurance information resource tool for the public to use to readily find information and insurance options for battery-powered, hydrogen-powered, or other zero-emission advanced truck technology to provide a “one-stop” shop for the public. The bill will also require the CDI, in consultation with the CARB, to create a strategy, on or before January 1, 2025, to address any insurance gaps for new heavy-duty truck technologies, as specified.</w:t>
      </w:r>
    </w:p>
    <w:p w:rsidR="00932198" w:rsidRPr="00366F47" w:rsidRDefault="00932198" w:rsidP="00932198">
      <w:pPr>
        <w:rPr>
          <w:rFonts w:ascii="Arial" w:hAnsi="Arial" w:cs="Arial"/>
          <w:sz w:val="24"/>
          <w:szCs w:val="24"/>
        </w:rPr>
      </w:pPr>
    </w:p>
    <w:p w:rsidR="00932198" w:rsidRDefault="00932198" w:rsidP="00932198">
      <w:pPr>
        <w:rPr>
          <w:rFonts w:ascii="Arial" w:hAnsi="Arial" w:cs="Arial"/>
          <w:color w:val="333333"/>
          <w:sz w:val="24"/>
          <w:szCs w:val="24"/>
          <w:shd w:val="clear" w:color="auto" w:fill="FFFFFF"/>
        </w:rPr>
      </w:pPr>
      <w:r w:rsidRPr="00366F47">
        <w:rPr>
          <w:rFonts w:ascii="Arial" w:hAnsi="Arial" w:cs="Arial"/>
          <w:b/>
          <w:sz w:val="24"/>
          <w:szCs w:val="24"/>
        </w:rPr>
        <w:t>Status:</w:t>
      </w:r>
      <w:r w:rsidRPr="00366F47">
        <w:rPr>
          <w:rFonts w:ascii="Arial" w:hAnsi="Arial" w:cs="Arial"/>
          <w:sz w:val="24"/>
          <w:szCs w:val="24"/>
        </w:rPr>
        <w:t xml:space="preserve"> </w:t>
      </w:r>
      <w:r w:rsidRPr="00366F47">
        <w:rPr>
          <w:rFonts w:ascii="Arial" w:hAnsi="Arial" w:cs="Arial"/>
          <w:color w:val="333333"/>
          <w:sz w:val="24"/>
          <w:szCs w:val="24"/>
          <w:shd w:val="clear" w:color="auto" w:fill="FFFFFF"/>
        </w:rPr>
        <w:t>Chapter 347, Statutes of 2023</w:t>
      </w:r>
    </w:p>
    <w:p w:rsidR="00932198" w:rsidRDefault="00932198" w:rsidP="00932198">
      <w:pPr>
        <w:rPr>
          <w:rFonts w:ascii="Arial" w:hAnsi="Arial" w:cs="Arial"/>
          <w:color w:val="333333"/>
          <w:sz w:val="24"/>
          <w:szCs w:val="24"/>
          <w:shd w:val="clear" w:color="auto" w:fill="FFFFFF"/>
        </w:rPr>
      </w:pPr>
    </w:p>
    <w:p w:rsidR="00932198" w:rsidRDefault="00932198" w:rsidP="00932198">
      <w:pPr>
        <w:rPr>
          <w:rFonts w:ascii="Arial" w:hAnsi="Arial" w:cs="Arial"/>
          <w:b/>
          <w:color w:val="333333"/>
          <w:sz w:val="28"/>
          <w:szCs w:val="24"/>
          <w:shd w:val="clear" w:color="auto" w:fill="FFFFFF"/>
        </w:rPr>
      </w:pPr>
      <w:r w:rsidRPr="00E858E6">
        <w:rPr>
          <w:rFonts w:ascii="Arial" w:hAnsi="Arial" w:cs="Arial"/>
          <w:b/>
          <w:color w:val="333333"/>
          <w:sz w:val="28"/>
          <w:szCs w:val="24"/>
          <w:shd w:val="clear" w:color="auto" w:fill="FFFFFF"/>
        </w:rPr>
        <w:t>AB 917 (Ortega) - Lo</w:t>
      </w:r>
      <w:r>
        <w:rPr>
          <w:rFonts w:ascii="Arial" w:hAnsi="Arial" w:cs="Arial"/>
          <w:b/>
          <w:color w:val="333333"/>
          <w:sz w:val="28"/>
          <w:szCs w:val="24"/>
          <w:shd w:val="clear" w:color="auto" w:fill="FFFFFF"/>
        </w:rPr>
        <w:t>w-C</w:t>
      </w:r>
      <w:r w:rsidRPr="00E858E6">
        <w:rPr>
          <w:rFonts w:ascii="Arial" w:hAnsi="Arial" w:cs="Arial"/>
          <w:b/>
          <w:color w:val="333333"/>
          <w:sz w:val="28"/>
          <w:szCs w:val="24"/>
          <w:shd w:val="clear" w:color="auto" w:fill="FFFFFF"/>
        </w:rPr>
        <w:t xml:space="preserve">ost </w:t>
      </w:r>
      <w:r>
        <w:rPr>
          <w:rFonts w:ascii="Arial" w:hAnsi="Arial" w:cs="Arial"/>
          <w:b/>
          <w:color w:val="333333"/>
          <w:sz w:val="28"/>
          <w:szCs w:val="24"/>
          <w:shd w:val="clear" w:color="auto" w:fill="FFFFFF"/>
        </w:rPr>
        <w:t>Automobile I</w:t>
      </w:r>
      <w:r w:rsidRPr="00E858E6">
        <w:rPr>
          <w:rFonts w:ascii="Arial" w:hAnsi="Arial" w:cs="Arial"/>
          <w:b/>
          <w:color w:val="333333"/>
          <w:sz w:val="28"/>
          <w:szCs w:val="24"/>
          <w:shd w:val="clear" w:color="auto" w:fill="FFFFFF"/>
        </w:rPr>
        <w:t xml:space="preserve">nsurance </w:t>
      </w:r>
      <w:r>
        <w:rPr>
          <w:rFonts w:ascii="Arial" w:hAnsi="Arial" w:cs="Arial"/>
          <w:b/>
          <w:color w:val="333333"/>
          <w:sz w:val="28"/>
          <w:szCs w:val="24"/>
          <w:shd w:val="clear" w:color="auto" w:fill="FFFFFF"/>
        </w:rPr>
        <w:t>P</w:t>
      </w:r>
      <w:r w:rsidRPr="00E858E6">
        <w:rPr>
          <w:rFonts w:ascii="Arial" w:hAnsi="Arial" w:cs="Arial"/>
          <w:b/>
          <w:color w:val="333333"/>
          <w:sz w:val="28"/>
          <w:szCs w:val="24"/>
          <w:shd w:val="clear" w:color="auto" w:fill="FFFFFF"/>
        </w:rPr>
        <w:t>rogram</w:t>
      </w:r>
    </w:p>
    <w:p w:rsidR="00932198" w:rsidRPr="00E858E6" w:rsidRDefault="00932198" w:rsidP="00932198">
      <w:pPr>
        <w:rPr>
          <w:rFonts w:ascii="Arial" w:hAnsi="Arial" w:cs="Arial"/>
          <w:color w:val="333333"/>
          <w:sz w:val="24"/>
          <w:szCs w:val="24"/>
          <w:shd w:val="clear" w:color="auto" w:fill="FFFFFF"/>
        </w:rPr>
      </w:pPr>
    </w:p>
    <w:p w:rsidR="00932198" w:rsidRPr="00E858E6" w:rsidRDefault="00932198" w:rsidP="00932198">
      <w:pPr>
        <w:rPr>
          <w:rFonts w:ascii="Arial" w:hAnsi="Arial" w:cs="Arial"/>
          <w:sz w:val="24"/>
          <w:szCs w:val="24"/>
        </w:rPr>
      </w:pPr>
      <w:r w:rsidRPr="00E858E6">
        <w:rPr>
          <w:rFonts w:ascii="Arial" w:hAnsi="Arial" w:cs="Arial"/>
          <w:sz w:val="24"/>
          <w:szCs w:val="24"/>
        </w:rPr>
        <w:t xml:space="preserve">This </w:t>
      </w:r>
      <w:r w:rsidR="001F3DC2">
        <w:rPr>
          <w:rFonts w:ascii="Arial" w:hAnsi="Arial" w:cs="Arial"/>
          <w:sz w:val="24"/>
          <w:szCs w:val="24"/>
        </w:rPr>
        <w:t>b</w:t>
      </w:r>
      <w:r w:rsidRPr="00E858E6">
        <w:rPr>
          <w:rFonts w:ascii="Arial" w:hAnsi="Arial" w:cs="Arial"/>
          <w:sz w:val="24"/>
          <w:szCs w:val="24"/>
        </w:rPr>
        <w:t>ill will make the California Automobile Assigned Risk Plan (CAARP) permanent by eliminating the sunset date; and would change the requirement that the Insurance Commissioner (IC) submit a report to the legislature on CAARP and the Low Cost Automobile Insurance Program (Low Cost Auto) from annually to every five years, beginning March 15, 2026.</w:t>
      </w:r>
    </w:p>
    <w:p w:rsidR="00932198" w:rsidRPr="00E858E6" w:rsidRDefault="00932198" w:rsidP="00932198">
      <w:pPr>
        <w:rPr>
          <w:rFonts w:ascii="Arial" w:hAnsi="Arial" w:cs="Arial"/>
          <w:sz w:val="24"/>
          <w:szCs w:val="24"/>
        </w:rPr>
      </w:pPr>
    </w:p>
    <w:p w:rsidR="00932198" w:rsidRDefault="00932198" w:rsidP="00932198">
      <w:pPr>
        <w:rPr>
          <w:rFonts w:ascii="Arial" w:hAnsi="Arial" w:cs="Arial"/>
          <w:color w:val="333333"/>
          <w:sz w:val="24"/>
          <w:szCs w:val="24"/>
          <w:shd w:val="clear" w:color="auto" w:fill="FFFFFF"/>
        </w:rPr>
      </w:pPr>
      <w:r w:rsidRPr="00E858E6">
        <w:rPr>
          <w:rFonts w:ascii="Arial" w:hAnsi="Arial" w:cs="Arial"/>
          <w:b/>
          <w:sz w:val="24"/>
          <w:szCs w:val="24"/>
        </w:rPr>
        <w:t>Status:</w:t>
      </w:r>
      <w:r w:rsidRPr="00E858E6">
        <w:rPr>
          <w:rFonts w:ascii="Arial" w:hAnsi="Arial" w:cs="Arial"/>
          <w:color w:val="333333"/>
          <w:sz w:val="24"/>
          <w:szCs w:val="24"/>
          <w:shd w:val="clear" w:color="auto" w:fill="FFFFFF"/>
        </w:rPr>
        <w:t xml:space="preserve"> Chapter 350, Statutes of 2023</w:t>
      </w:r>
    </w:p>
    <w:p w:rsidR="00932198" w:rsidRDefault="00932198" w:rsidP="00910F99">
      <w:pPr>
        <w:pStyle w:val="NoSpacing"/>
        <w:spacing w:after="240"/>
        <w:rPr>
          <w:rFonts w:ascii="Arial" w:hAnsi="Arial" w:cs="Arial"/>
          <w:sz w:val="24"/>
          <w:szCs w:val="24"/>
        </w:rPr>
      </w:pPr>
    </w:p>
    <w:p w:rsidR="00932198" w:rsidRPr="00932198" w:rsidRDefault="00932198" w:rsidP="00910F99">
      <w:pPr>
        <w:pStyle w:val="NoSpacing"/>
        <w:spacing w:after="240"/>
        <w:rPr>
          <w:rFonts w:ascii="Arial" w:hAnsi="Arial" w:cs="Arial"/>
          <w:b/>
          <w:caps/>
          <w:sz w:val="40"/>
          <w:szCs w:val="40"/>
        </w:rPr>
      </w:pPr>
      <w:r w:rsidRPr="00932198">
        <w:rPr>
          <w:rFonts w:ascii="Arial" w:hAnsi="Arial" w:cs="Arial"/>
          <w:b/>
          <w:caps/>
          <w:sz w:val="40"/>
          <w:szCs w:val="40"/>
        </w:rPr>
        <w:t>Climate and Sustainability</w:t>
      </w:r>
    </w:p>
    <w:p w:rsidR="00932198" w:rsidRDefault="00932198" w:rsidP="00932198">
      <w:pPr>
        <w:rPr>
          <w:rFonts w:ascii="Arial" w:hAnsi="Arial" w:cs="Arial"/>
          <w:b/>
          <w:color w:val="333333"/>
          <w:sz w:val="28"/>
          <w:szCs w:val="24"/>
          <w:shd w:val="clear" w:color="auto" w:fill="FFFFFF"/>
        </w:rPr>
      </w:pPr>
      <w:r w:rsidRPr="00E858E6">
        <w:rPr>
          <w:rFonts w:ascii="Arial" w:hAnsi="Arial" w:cs="Arial"/>
          <w:b/>
          <w:color w:val="333333"/>
          <w:sz w:val="28"/>
          <w:szCs w:val="24"/>
          <w:shd w:val="clear" w:color="auto" w:fill="FFFFFF"/>
        </w:rPr>
        <w:t>AB 970 (Luz Rivas) - Insurance: Climate and Sustainability Insurance and Risk Reduction Program</w:t>
      </w:r>
    </w:p>
    <w:p w:rsidR="00932198" w:rsidRDefault="00932198" w:rsidP="00932198">
      <w:pPr>
        <w:rPr>
          <w:rFonts w:ascii="Arial" w:hAnsi="Arial" w:cs="Arial"/>
          <w:color w:val="333333"/>
          <w:sz w:val="24"/>
          <w:szCs w:val="24"/>
          <w:shd w:val="clear" w:color="auto" w:fill="FFFFFF"/>
        </w:rPr>
      </w:pPr>
    </w:p>
    <w:p w:rsidR="00932198" w:rsidRPr="00B2516A" w:rsidRDefault="00932198" w:rsidP="00932198">
      <w:pPr>
        <w:jc w:val="both"/>
        <w:rPr>
          <w:rFonts w:ascii="Arial" w:hAnsi="Arial" w:cs="Arial"/>
          <w:color w:val="000000"/>
          <w:sz w:val="24"/>
          <w:szCs w:val="24"/>
        </w:rPr>
      </w:pPr>
      <w:r w:rsidRPr="00B2516A">
        <w:rPr>
          <w:rFonts w:ascii="Arial" w:hAnsi="Arial" w:cs="Arial"/>
          <w:color w:val="000000"/>
          <w:sz w:val="24"/>
          <w:szCs w:val="24"/>
        </w:rPr>
        <w:t xml:space="preserve">This bill would require the California Department of Insurance (CDI), upon appropriation, to establish and administer the Climate and Sustainability Insurance and Risk Reduction Program for the purpose of achieving specified goals, including developing proof of concepts that expand insurance options, especially in vulnerable and disadvantaged communities where climate risks are currently uninsured or underinsured. The bill, upon appropriation, would establish </w:t>
      </w:r>
      <w:r w:rsidR="001F3DC2">
        <w:rPr>
          <w:rFonts w:ascii="Arial" w:hAnsi="Arial" w:cs="Arial"/>
          <w:color w:val="000000"/>
          <w:sz w:val="24"/>
          <w:szCs w:val="24"/>
        </w:rPr>
        <w:t>eight</w:t>
      </w:r>
      <w:r w:rsidRPr="00B2516A">
        <w:rPr>
          <w:rFonts w:ascii="Arial" w:hAnsi="Arial" w:cs="Arial"/>
          <w:color w:val="000000"/>
          <w:sz w:val="24"/>
          <w:szCs w:val="24"/>
        </w:rPr>
        <w:t xml:space="preserve"> climate insurance pilot projects in specified local jurisdictions to reduce physical risks from flooding and extreme heat and to reduce the protection gap in communities with high risks and low insurance uptake. The local jurisdictions would be required to develop and establish a specific pilot project in consultation with the CDI to achieve specified objectives, including prioritizing predisaster mitigation activities. The bill would require the CDI to provide technical support for the pilot projects. The bill would repeal these provisions on January 1, 2035. The bill would include a statement of legislative findings and declarations. By imposing new duties on the local jurisdictions relating to the pilot programs, this would create a state-mandated local program.</w:t>
      </w:r>
    </w:p>
    <w:p w:rsidR="00932198" w:rsidRPr="00B2516A" w:rsidRDefault="00932198" w:rsidP="00932198">
      <w:pPr>
        <w:rPr>
          <w:rFonts w:ascii="Arial" w:hAnsi="Arial" w:cs="Arial"/>
          <w:sz w:val="24"/>
          <w:szCs w:val="24"/>
        </w:rPr>
      </w:pPr>
    </w:p>
    <w:p w:rsidR="00932198" w:rsidRPr="00B2516A" w:rsidRDefault="00932198" w:rsidP="00932198">
      <w:pPr>
        <w:rPr>
          <w:rFonts w:ascii="Arial" w:hAnsi="Arial" w:cs="Arial"/>
          <w:sz w:val="24"/>
          <w:szCs w:val="24"/>
        </w:rPr>
      </w:pPr>
      <w:r w:rsidRPr="00B2516A">
        <w:rPr>
          <w:rFonts w:ascii="Arial" w:hAnsi="Arial" w:cs="Arial"/>
          <w:sz w:val="24"/>
          <w:szCs w:val="24"/>
        </w:rPr>
        <w:t>Governor’s Veto Message:</w:t>
      </w:r>
    </w:p>
    <w:p w:rsidR="00932198" w:rsidRPr="00B2516A" w:rsidRDefault="00932198" w:rsidP="00932198">
      <w:pPr>
        <w:rPr>
          <w:rFonts w:ascii="Arial" w:hAnsi="Arial" w:cs="Arial"/>
          <w:sz w:val="24"/>
          <w:szCs w:val="24"/>
        </w:rPr>
      </w:pPr>
    </w:p>
    <w:p w:rsidR="00932198" w:rsidRPr="00B2516A" w:rsidRDefault="00932198" w:rsidP="00932198">
      <w:pPr>
        <w:rPr>
          <w:rFonts w:ascii="Arial" w:hAnsi="Arial" w:cs="Arial"/>
          <w:sz w:val="24"/>
          <w:szCs w:val="24"/>
        </w:rPr>
      </w:pPr>
      <w:r w:rsidRPr="00B2516A">
        <w:rPr>
          <w:rFonts w:ascii="Arial" w:hAnsi="Arial" w:cs="Arial"/>
          <w:color w:val="333333"/>
          <w:sz w:val="24"/>
          <w:szCs w:val="24"/>
          <w:shd w:val="clear" w:color="auto" w:fill="FFFFFF"/>
        </w:rPr>
        <w:t>To the Members of the California State Assembly:</w:t>
      </w:r>
      <w:r w:rsidRPr="00B2516A">
        <w:rPr>
          <w:rFonts w:ascii="Arial" w:hAnsi="Arial" w:cs="Arial"/>
          <w:color w:val="333333"/>
          <w:sz w:val="24"/>
          <w:szCs w:val="24"/>
        </w:rPr>
        <w:br/>
      </w:r>
      <w:r w:rsidRPr="00B2516A">
        <w:rPr>
          <w:rFonts w:ascii="Arial" w:hAnsi="Arial" w:cs="Arial"/>
          <w:color w:val="333333"/>
          <w:sz w:val="24"/>
          <w:szCs w:val="24"/>
        </w:rPr>
        <w:br/>
      </w:r>
      <w:r w:rsidRPr="00B2516A">
        <w:rPr>
          <w:rFonts w:ascii="Arial" w:hAnsi="Arial" w:cs="Arial"/>
          <w:color w:val="333333"/>
          <w:sz w:val="24"/>
          <w:szCs w:val="24"/>
          <w:shd w:val="clear" w:color="auto" w:fill="FFFFFF"/>
        </w:rPr>
        <w:t>I am returning Assembly Bill 970 without my signature. </w:t>
      </w:r>
      <w:r w:rsidRPr="00B2516A">
        <w:rPr>
          <w:rFonts w:ascii="Arial" w:hAnsi="Arial" w:cs="Arial"/>
          <w:color w:val="333333"/>
          <w:sz w:val="24"/>
          <w:szCs w:val="24"/>
        </w:rPr>
        <w:br/>
      </w:r>
      <w:r w:rsidRPr="00B2516A">
        <w:rPr>
          <w:rFonts w:ascii="Arial" w:hAnsi="Arial" w:cs="Arial"/>
          <w:color w:val="333333"/>
          <w:sz w:val="24"/>
          <w:szCs w:val="24"/>
        </w:rPr>
        <w:br/>
      </w:r>
      <w:r w:rsidRPr="00B2516A">
        <w:rPr>
          <w:rFonts w:ascii="Arial" w:hAnsi="Arial" w:cs="Arial"/>
          <w:color w:val="333333"/>
          <w:sz w:val="24"/>
          <w:szCs w:val="24"/>
          <w:shd w:val="clear" w:color="auto" w:fill="FFFFFF"/>
        </w:rPr>
        <w:t>This bill requires the California Department of Insurance, upon appropriation, to establish and administer the Climate and Sustainability Insurance and Risk Reduction Program and creates eight climate insurance pilot projects to reduce physical risks from flooding and extreme heat in communities with high risks and low insurance uptake.</w:t>
      </w:r>
      <w:r w:rsidRPr="00B2516A">
        <w:rPr>
          <w:rFonts w:ascii="Arial" w:hAnsi="Arial" w:cs="Arial"/>
          <w:color w:val="333333"/>
          <w:sz w:val="24"/>
          <w:szCs w:val="24"/>
        </w:rPr>
        <w:br/>
      </w:r>
      <w:r w:rsidRPr="00B2516A">
        <w:rPr>
          <w:rFonts w:ascii="Arial" w:hAnsi="Arial" w:cs="Arial"/>
          <w:color w:val="333333"/>
          <w:sz w:val="24"/>
          <w:szCs w:val="24"/>
        </w:rPr>
        <w:br/>
      </w:r>
      <w:r w:rsidRPr="00B2516A">
        <w:rPr>
          <w:rFonts w:ascii="Arial" w:hAnsi="Arial" w:cs="Arial"/>
          <w:color w:val="333333"/>
          <w:sz w:val="24"/>
          <w:szCs w:val="24"/>
          <w:shd w:val="clear" w:color="auto" w:fill="FFFFFF"/>
        </w:rPr>
        <w:t>While I support the author's goal to expand insurance options in communities where climate risks are currently underinsured, this bill creates a significant state reimbursable mandate and new cost pressures in the millions of dollars that should be considered in the annual budget process.</w:t>
      </w:r>
      <w:r w:rsidRPr="00B2516A">
        <w:rPr>
          <w:rFonts w:ascii="Arial" w:hAnsi="Arial" w:cs="Arial"/>
          <w:color w:val="333333"/>
          <w:sz w:val="24"/>
          <w:szCs w:val="24"/>
        </w:rPr>
        <w:br/>
      </w:r>
      <w:r w:rsidRPr="00B2516A">
        <w:rPr>
          <w:rFonts w:ascii="Arial" w:hAnsi="Arial" w:cs="Arial"/>
          <w:color w:val="333333"/>
          <w:sz w:val="24"/>
          <w:szCs w:val="24"/>
        </w:rPr>
        <w:br/>
      </w:r>
      <w:r w:rsidRPr="00B2516A">
        <w:rPr>
          <w:rFonts w:ascii="Arial" w:hAnsi="Arial" w:cs="Arial"/>
          <w:color w:val="333333"/>
          <w:sz w:val="24"/>
          <w:szCs w:val="24"/>
          <w:shd w:val="clear" w:color="auto" w:fill="FFFFFF"/>
        </w:rPr>
        <w:t>In partnership with the Legislature, we enacted a budget that closed a shortfall of more than $30 billion through balanced solutions that avoided deep program cuts and protected education, health care, climate, public safety, and social service programs that are relied on by millions of Californians. This year, however, the Legislature sent me bills outside of this budget process that, if all enacted, would add nearly $19 billion of unaccounted costs in the budget, of which $11 billion would be ongoing.</w:t>
      </w:r>
      <w:r w:rsidRPr="00B2516A">
        <w:rPr>
          <w:rFonts w:ascii="Arial" w:hAnsi="Arial" w:cs="Arial"/>
          <w:color w:val="333333"/>
          <w:sz w:val="24"/>
          <w:szCs w:val="24"/>
        </w:rPr>
        <w:br/>
      </w:r>
      <w:r w:rsidRPr="00B2516A">
        <w:rPr>
          <w:rFonts w:ascii="Arial" w:hAnsi="Arial" w:cs="Arial"/>
          <w:color w:val="333333"/>
          <w:sz w:val="24"/>
          <w:szCs w:val="24"/>
        </w:rPr>
        <w:br/>
      </w:r>
      <w:r w:rsidRPr="00B2516A">
        <w:rPr>
          <w:rFonts w:ascii="Arial" w:hAnsi="Arial" w:cs="Arial"/>
          <w:color w:val="333333"/>
          <w:sz w:val="24"/>
          <w:szCs w:val="24"/>
          <w:shd w:val="clear" w:color="auto" w:fill="FFFFFF"/>
        </w:rPr>
        <w:t>With our state facing continuing economic risk and revenue uncertainty, it is important to remain disciplined when considering bills with significant fiscal implications, such as this measure.</w:t>
      </w:r>
      <w:r w:rsidRPr="00B2516A">
        <w:rPr>
          <w:rFonts w:ascii="Arial" w:hAnsi="Arial" w:cs="Arial"/>
          <w:color w:val="333333"/>
          <w:sz w:val="24"/>
          <w:szCs w:val="24"/>
        </w:rPr>
        <w:br/>
      </w:r>
      <w:r w:rsidRPr="00B2516A">
        <w:rPr>
          <w:rFonts w:ascii="Arial" w:hAnsi="Arial" w:cs="Arial"/>
          <w:color w:val="333333"/>
          <w:sz w:val="24"/>
          <w:szCs w:val="24"/>
        </w:rPr>
        <w:br/>
      </w:r>
      <w:r w:rsidRPr="00B2516A">
        <w:rPr>
          <w:rFonts w:ascii="Arial" w:hAnsi="Arial" w:cs="Arial"/>
          <w:color w:val="333333"/>
          <w:sz w:val="24"/>
          <w:szCs w:val="24"/>
          <w:shd w:val="clear" w:color="auto" w:fill="FFFFFF"/>
        </w:rPr>
        <w:t>For this reason, I cannot sign this bill.</w:t>
      </w:r>
      <w:r w:rsidRPr="00B2516A">
        <w:rPr>
          <w:rFonts w:ascii="Arial" w:hAnsi="Arial" w:cs="Arial"/>
          <w:color w:val="333333"/>
          <w:sz w:val="24"/>
          <w:szCs w:val="24"/>
        </w:rPr>
        <w:br/>
      </w:r>
      <w:r w:rsidRPr="00B2516A">
        <w:rPr>
          <w:rFonts w:ascii="Arial" w:hAnsi="Arial" w:cs="Arial"/>
          <w:color w:val="333333"/>
          <w:sz w:val="24"/>
          <w:szCs w:val="24"/>
        </w:rPr>
        <w:br/>
      </w:r>
      <w:r w:rsidRPr="00B2516A">
        <w:rPr>
          <w:rFonts w:ascii="Arial" w:hAnsi="Arial" w:cs="Arial"/>
          <w:color w:val="333333"/>
          <w:sz w:val="24"/>
          <w:szCs w:val="24"/>
          <w:shd w:val="clear" w:color="auto" w:fill="FFFFFF"/>
        </w:rPr>
        <w:t>Sincerely, </w:t>
      </w:r>
      <w:r w:rsidRPr="00B2516A">
        <w:rPr>
          <w:rFonts w:ascii="Arial" w:hAnsi="Arial" w:cs="Arial"/>
          <w:color w:val="333333"/>
          <w:sz w:val="24"/>
          <w:szCs w:val="24"/>
        </w:rPr>
        <w:br/>
      </w:r>
      <w:r w:rsidRPr="00B2516A">
        <w:rPr>
          <w:rFonts w:ascii="Arial" w:hAnsi="Arial" w:cs="Arial"/>
          <w:color w:val="333333"/>
          <w:sz w:val="24"/>
          <w:szCs w:val="24"/>
          <w:shd w:val="clear" w:color="auto" w:fill="FFFFFF"/>
        </w:rPr>
        <w:t>Gavin Newsom</w:t>
      </w:r>
    </w:p>
    <w:p w:rsidR="00932198" w:rsidRPr="00B2516A" w:rsidRDefault="00932198" w:rsidP="00932198">
      <w:pPr>
        <w:rPr>
          <w:rFonts w:ascii="Arial" w:hAnsi="Arial" w:cs="Arial"/>
          <w:b/>
          <w:sz w:val="24"/>
          <w:szCs w:val="24"/>
        </w:rPr>
      </w:pPr>
    </w:p>
    <w:p w:rsidR="00932198" w:rsidRPr="00B2516A" w:rsidRDefault="00932198" w:rsidP="00932198">
      <w:pPr>
        <w:rPr>
          <w:rFonts w:ascii="Arial" w:hAnsi="Arial" w:cs="Arial"/>
          <w:sz w:val="24"/>
          <w:szCs w:val="24"/>
        </w:rPr>
      </w:pPr>
      <w:r w:rsidRPr="00B2516A">
        <w:rPr>
          <w:rFonts w:ascii="Arial" w:hAnsi="Arial" w:cs="Arial"/>
          <w:b/>
          <w:sz w:val="24"/>
          <w:szCs w:val="24"/>
        </w:rPr>
        <w:t xml:space="preserve">Status: </w:t>
      </w:r>
      <w:r w:rsidRPr="00B2516A">
        <w:rPr>
          <w:rFonts w:ascii="Arial" w:hAnsi="Arial" w:cs="Arial"/>
          <w:sz w:val="24"/>
          <w:szCs w:val="24"/>
        </w:rPr>
        <w:t>Assembly-Vetoed</w:t>
      </w:r>
    </w:p>
    <w:p w:rsidR="00932198" w:rsidRDefault="00932198" w:rsidP="00910F99">
      <w:pPr>
        <w:pStyle w:val="NoSpacing"/>
        <w:spacing w:after="240"/>
        <w:rPr>
          <w:rFonts w:ascii="Arial" w:hAnsi="Arial" w:cs="Arial"/>
          <w:b/>
          <w:szCs w:val="24"/>
        </w:rPr>
      </w:pPr>
    </w:p>
    <w:p w:rsidR="00932198" w:rsidRPr="00932198" w:rsidRDefault="00932198" w:rsidP="00910F99">
      <w:pPr>
        <w:pStyle w:val="NoSpacing"/>
        <w:spacing w:after="240"/>
        <w:rPr>
          <w:rFonts w:ascii="Arial" w:hAnsi="Arial" w:cs="Arial"/>
          <w:b/>
          <w:caps/>
          <w:sz w:val="40"/>
          <w:szCs w:val="40"/>
        </w:rPr>
      </w:pPr>
      <w:r w:rsidRPr="00932198">
        <w:rPr>
          <w:rFonts w:ascii="Arial" w:hAnsi="Arial" w:cs="Arial"/>
          <w:b/>
          <w:caps/>
          <w:sz w:val="40"/>
          <w:szCs w:val="40"/>
        </w:rPr>
        <w:t>Earthquakes</w:t>
      </w:r>
    </w:p>
    <w:p w:rsidR="00932198" w:rsidRPr="00843CFC" w:rsidRDefault="00932198" w:rsidP="00932198">
      <w:pPr>
        <w:rPr>
          <w:rFonts w:ascii="Arial" w:hAnsi="Arial" w:cs="Arial"/>
          <w:b/>
          <w:sz w:val="28"/>
          <w:szCs w:val="24"/>
        </w:rPr>
      </w:pPr>
      <w:r w:rsidRPr="00843CFC">
        <w:rPr>
          <w:rFonts w:ascii="Arial" w:hAnsi="Arial" w:cs="Arial"/>
          <w:b/>
          <w:color w:val="333333"/>
          <w:sz w:val="28"/>
          <w:szCs w:val="24"/>
          <w:shd w:val="clear" w:color="auto" w:fill="FFFFFF"/>
        </w:rPr>
        <w:t xml:space="preserve">SB 528 (Rubio) - </w:t>
      </w:r>
      <w:sdt>
        <w:sdtPr>
          <w:rPr>
            <w:rFonts w:ascii="Arial" w:hAnsi="Arial" w:cs="Arial"/>
            <w:b/>
            <w:sz w:val="28"/>
            <w:szCs w:val="24"/>
          </w:rPr>
          <w:alias w:val="Measure Subject"/>
          <w:tag w:val="MeasureSubject"/>
          <w:id w:val="-1972973461"/>
          <w:placeholder>
            <w:docPart w:val="42A050ABA91D45A2A7EA03455BF212EC"/>
          </w:placeholder>
        </w:sdtPr>
        <w:sdtEndPr/>
        <w:sdtContent>
          <w:r w:rsidRPr="00843CFC">
            <w:rPr>
              <w:rFonts w:ascii="Arial" w:hAnsi="Arial" w:cs="Arial"/>
              <w:b/>
              <w:sz w:val="28"/>
              <w:szCs w:val="24"/>
            </w:rPr>
            <w:fldChar w:fldCharType="begin"/>
          </w:r>
          <w:r w:rsidRPr="00843CFC">
            <w:rPr>
              <w:rFonts w:ascii="Arial" w:hAnsi="Arial" w:cs="Arial"/>
              <w:b/>
              <w:sz w:val="28"/>
              <w:szCs w:val="24"/>
            </w:rPr>
            <w:instrText xml:space="preserve"> MERGEFIELD  bill  \* MERGEFORMAT </w:instrText>
          </w:r>
          <w:r w:rsidRPr="00843CFC">
            <w:rPr>
              <w:rFonts w:ascii="Arial" w:hAnsi="Arial" w:cs="Arial"/>
              <w:b/>
              <w:sz w:val="28"/>
              <w:szCs w:val="24"/>
            </w:rPr>
            <w:fldChar w:fldCharType="separate"/>
          </w:r>
          <w:r w:rsidRPr="00843CFC">
            <w:rPr>
              <w:rFonts w:ascii="Arial" w:hAnsi="Arial" w:cs="Arial"/>
              <w:b/>
              <w:noProof/>
              <w:sz w:val="28"/>
              <w:szCs w:val="24"/>
            </w:rPr>
            <w:t>California Earthquake Authority</w:t>
          </w:r>
          <w:r w:rsidRPr="00843CFC">
            <w:rPr>
              <w:rFonts w:ascii="Arial" w:hAnsi="Arial" w:cs="Arial"/>
              <w:b/>
              <w:noProof/>
              <w:sz w:val="28"/>
              <w:szCs w:val="24"/>
            </w:rPr>
            <w:fldChar w:fldCharType="end"/>
          </w:r>
        </w:sdtContent>
      </w:sdt>
      <w:r w:rsidRPr="00843CFC">
        <w:rPr>
          <w:rFonts w:ascii="Arial" w:hAnsi="Arial" w:cs="Arial"/>
          <w:b/>
          <w:sz w:val="28"/>
          <w:szCs w:val="24"/>
        </w:rPr>
        <w:t xml:space="preserve"> </w:t>
      </w:r>
    </w:p>
    <w:p w:rsidR="00932198" w:rsidRPr="00986DE3" w:rsidRDefault="00474ED3" w:rsidP="00932198">
      <w:pPr>
        <w:pStyle w:val="NoSpacing"/>
        <w:spacing w:before="240"/>
        <w:rPr>
          <w:rFonts w:ascii="Arial" w:hAnsi="Arial" w:cs="Arial"/>
          <w:sz w:val="24"/>
          <w:szCs w:val="24"/>
        </w:rPr>
      </w:pPr>
      <w:r>
        <w:rPr>
          <w:rFonts w:ascii="Arial" w:hAnsi="Arial" w:cs="Arial"/>
          <w:sz w:val="24"/>
          <w:szCs w:val="24"/>
        </w:rPr>
        <w:t>SB 528 c</w:t>
      </w:r>
      <w:r w:rsidR="00932198" w:rsidRPr="00986DE3">
        <w:rPr>
          <w:rFonts w:ascii="Arial" w:hAnsi="Arial" w:cs="Arial"/>
          <w:sz w:val="24"/>
          <w:szCs w:val="24"/>
        </w:rPr>
        <w:t>larifies confusing and outdated sections of the California Earthquake Authority’s (CEA) statute regarding potential assessments of the insurance industry, and consolidates a Legislative reporting requirement.</w:t>
      </w:r>
    </w:p>
    <w:p w:rsidR="00932198" w:rsidRPr="00986DE3" w:rsidRDefault="00932198" w:rsidP="00932198">
      <w:pPr>
        <w:rPr>
          <w:rFonts w:ascii="Arial" w:hAnsi="Arial" w:cs="Arial"/>
          <w:b/>
          <w:sz w:val="24"/>
          <w:szCs w:val="24"/>
        </w:rPr>
      </w:pPr>
    </w:p>
    <w:p w:rsidR="00932198" w:rsidRDefault="00932198" w:rsidP="00932198">
      <w:pPr>
        <w:rPr>
          <w:rFonts w:ascii="Arial" w:hAnsi="Arial" w:cs="Arial"/>
          <w:b/>
          <w:sz w:val="24"/>
          <w:szCs w:val="24"/>
        </w:rPr>
      </w:pPr>
      <w:r w:rsidRPr="00986DE3">
        <w:rPr>
          <w:rFonts w:ascii="Arial" w:hAnsi="Arial" w:cs="Arial"/>
          <w:b/>
          <w:sz w:val="24"/>
          <w:szCs w:val="24"/>
        </w:rPr>
        <w:t xml:space="preserve">Status: </w:t>
      </w:r>
      <w:r w:rsidRPr="00986DE3">
        <w:rPr>
          <w:rFonts w:ascii="Arial" w:hAnsi="Arial" w:cs="Arial"/>
          <w:sz w:val="24"/>
          <w:szCs w:val="24"/>
        </w:rPr>
        <w:t xml:space="preserve">Assembly-In Committee Process – Insurance </w:t>
      </w:r>
      <w:r w:rsidRPr="00986DE3">
        <w:rPr>
          <w:rFonts w:ascii="Arial" w:hAnsi="Arial" w:cs="Arial"/>
          <w:b/>
          <w:sz w:val="24"/>
          <w:szCs w:val="24"/>
        </w:rPr>
        <w:t xml:space="preserve"> </w:t>
      </w:r>
    </w:p>
    <w:p w:rsidR="00932198" w:rsidRDefault="00932198" w:rsidP="00910F99">
      <w:pPr>
        <w:pStyle w:val="NoSpacing"/>
        <w:spacing w:after="240"/>
        <w:rPr>
          <w:rFonts w:ascii="Arial" w:hAnsi="Arial" w:cs="Arial"/>
          <w:b/>
          <w:szCs w:val="24"/>
        </w:rPr>
      </w:pPr>
    </w:p>
    <w:p w:rsidR="00932198" w:rsidRPr="00932198" w:rsidRDefault="00932198" w:rsidP="00910F99">
      <w:pPr>
        <w:pStyle w:val="NoSpacing"/>
        <w:spacing w:after="240"/>
        <w:rPr>
          <w:rFonts w:ascii="Arial" w:hAnsi="Arial" w:cs="Arial"/>
          <w:b/>
          <w:caps/>
          <w:sz w:val="40"/>
          <w:szCs w:val="40"/>
        </w:rPr>
      </w:pPr>
      <w:r w:rsidRPr="00932198">
        <w:rPr>
          <w:rFonts w:ascii="Arial" w:hAnsi="Arial" w:cs="Arial"/>
          <w:b/>
          <w:caps/>
          <w:sz w:val="40"/>
          <w:szCs w:val="40"/>
        </w:rPr>
        <w:lastRenderedPageBreak/>
        <w:t>Fraud</w:t>
      </w:r>
    </w:p>
    <w:p w:rsidR="00932198" w:rsidRPr="00843CFC" w:rsidRDefault="00932198" w:rsidP="00932198">
      <w:pPr>
        <w:rPr>
          <w:rFonts w:ascii="Arial" w:hAnsi="Arial" w:cs="Arial"/>
          <w:b/>
          <w:sz w:val="28"/>
          <w:szCs w:val="24"/>
        </w:rPr>
      </w:pPr>
      <w:r w:rsidRPr="00843CFC">
        <w:rPr>
          <w:rFonts w:ascii="Arial" w:hAnsi="Arial" w:cs="Arial"/>
          <w:b/>
          <w:sz w:val="28"/>
          <w:szCs w:val="24"/>
        </w:rPr>
        <w:t>SB 743 (Nguyen) – Insurance: False and Fraudulent Claims</w:t>
      </w:r>
    </w:p>
    <w:p w:rsidR="00932198" w:rsidRDefault="00932198" w:rsidP="00932198">
      <w:pPr>
        <w:spacing w:after="240"/>
        <w:rPr>
          <w:rFonts w:ascii="Arial" w:hAnsi="Arial" w:cs="Arial"/>
          <w:sz w:val="24"/>
        </w:rPr>
      </w:pPr>
    </w:p>
    <w:p w:rsidR="00932198" w:rsidRPr="00FB5693" w:rsidRDefault="00932198" w:rsidP="00932198">
      <w:pPr>
        <w:spacing w:after="240"/>
        <w:rPr>
          <w:rFonts w:ascii="Arial" w:hAnsi="Arial" w:cs="Arial"/>
          <w:iCs/>
          <w:sz w:val="24"/>
          <w:szCs w:val="24"/>
          <w:shd w:val="clear" w:color="auto" w:fill="FFFFFF"/>
        </w:rPr>
      </w:pPr>
      <w:r w:rsidRPr="00FB5693">
        <w:rPr>
          <w:rFonts w:ascii="Arial" w:hAnsi="Arial" w:cs="Arial"/>
          <w:sz w:val="24"/>
        </w:rPr>
        <w:t xml:space="preserve">For purposes of including a specified fraud notice on life insurance policies and forms, </w:t>
      </w:r>
      <w:r w:rsidR="00474ED3">
        <w:rPr>
          <w:rFonts w:ascii="Arial" w:hAnsi="Arial" w:cs="Arial"/>
          <w:sz w:val="24"/>
        </w:rPr>
        <w:t xml:space="preserve">this bill </w:t>
      </w:r>
      <w:r w:rsidRPr="00FB5693">
        <w:rPr>
          <w:rFonts w:ascii="Arial" w:hAnsi="Arial" w:cs="Arial"/>
          <w:sz w:val="24"/>
        </w:rPr>
        <w:t xml:space="preserve">defines the phrase </w:t>
      </w:r>
      <w:r w:rsidRPr="00FB5693">
        <w:rPr>
          <w:rFonts w:ascii="Arial" w:hAnsi="Arial" w:cs="Arial"/>
          <w:iCs/>
          <w:sz w:val="24"/>
          <w:shd w:val="clear" w:color="auto" w:fill="FFFFFF"/>
        </w:rPr>
        <w:t xml:space="preserve">“seeks to make a change to an existing policy” as any attempt to </w:t>
      </w:r>
      <w:r w:rsidRPr="00FB5693">
        <w:rPr>
          <w:rFonts w:ascii="Arial" w:hAnsi="Arial" w:cs="Arial"/>
          <w:iCs/>
          <w:sz w:val="24"/>
          <w:szCs w:val="24"/>
          <w:shd w:val="clear" w:color="auto" w:fill="FFFFFF"/>
        </w:rPr>
        <w:t>change an owner or beneficiary of a policy, procure a loan against a policy, make a cash withdrawal from a policy, or surrender a policy.</w:t>
      </w:r>
    </w:p>
    <w:p w:rsidR="00932198" w:rsidRDefault="00932198" w:rsidP="00932198">
      <w:pPr>
        <w:spacing w:after="240"/>
        <w:rPr>
          <w:rFonts w:ascii="Arial" w:hAnsi="Arial" w:cs="Arial"/>
          <w:color w:val="333333"/>
          <w:sz w:val="24"/>
          <w:szCs w:val="24"/>
          <w:shd w:val="clear" w:color="auto" w:fill="FFFFFF"/>
        </w:rPr>
      </w:pPr>
      <w:r w:rsidRPr="00FB5693">
        <w:rPr>
          <w:rFonts w:ascii="Arial" w:hAnsi="Arial" w:cs="Arial"/>
          <w:b/>
          <w:iCs/>
          <w:sz w:val="24"/>
          <w:szCs w:val="24"/>
          <w:shd w:val="clear" w:color="auto" w:fill="FFFFFF"/>
        </w:rPr>
        <w:t xml:space="preserve">Status: </w:t>
      </w:r>
      <w:r w:rsidRPr="00FB5693">
        <w:rPr>
          <w:rFonts w:ascii="Arial" w:hAnsi="Arial" w:cs="Arial"/>
          <w:color w:val="333333"/>
          <w:sz w:val="24"/>
          <w:szCs w:val="24"/>
          <w:shd w:val="clear" w:color="auto" w:fill="FFFFFF"/>
        </w:rPr>
        <w:t>Chapter 217, Statutes of 2023</w:t>
      </w:r>
    </w:p>
    <w:p w:rsidR="00932198" w:rsidRDefault="00932198" w:rsidP="00910F99">
      <w:pPr>
        <w:pStyle w:val="NoSpacing"/>
        <w:spacing w:after="240"/>
        <w:rPr>
          <w:rFonts w:ascii="Arial" w:hAnsi="Arial" w:cs="Arial"/>
          <w:b/>
          <w:caps/>
          <w:sz w:val="40"/>
          <w:szCs w:val="40"/>
        </w:rPr>
      </w:pPr>
      <w:r w:rsidRPr="006C7384">
        <w:rPr>
          <w:rFonts w:ascii="Arial" w:hAnsi="Arial" w:cs="Arial"/>
          <w:b/>
          <w:caps/>
          <w:sz w:val="40"/>
          <w:szCs w:val="40"/>
        </w:rPr>
        <w:t>Insurance</w:t>
      </w:r>
    </w:p>
    <w:p w:rsidR="006C7384" w:rsidRPr="003900A1" w:rsidRDefault="006C7384" w:rsidP="006C7384">
      <w:pPr>
        <w:rPr>
          <w:rFonts w:ascii="Arial" w:hAnsi="Arial" w:cs="Arial"/>
          <w:b/>
          <w:sz w:val="28"/>
          <w:szCs w:val="24"/>
        </w:rPr>
      </w:pPr>
      <w:r w:rsidRPr="003900A1">
        <w:rPr>
          <w:rFonts w:ascii="Arial" w:hAnsi="Arial" w:cs="Arial"/>
          <w:b/>
          <w:sz w:val="28"/>
          <w:szCs w:val="24"/>
        </w:rPr>
        <w:t>AB 1140 (Committee on Insurance) – Insurance</w:t>
      </w:r>
    </w:p>
    <w:p w:rsidR="006C7384" w:rsidRPr="003900A1" w:rsidRDefault="006C7384" w:rsidP="006C7384">
      <w:pPr>
        <w:rPr>
          <w:rFonts w:ascii="Arial" w:hAnsi="Arial" w:cs="Arial"/>
          <w:sz w:val="24"/>
          <w:szCs w:val="24"/>
        </w:rPr>
      </w:pPr>
    </w:p>
    <w:p w:rsidR="006C7384" w:rsidRPr="003900A1" w:rsidRDefault="006C7384" w:rsidP="006C7384">
      <w:pPr>
        <w:autoSpaceDE w:val="0"/>
        <w:autoSpaceDN w:val="0"/>
        <w:adjustRightInd w:val="0"/>
        <w:rPr>
          <w:rFonts w:ascii="Arial" w:hAnsi="Arial" w:cs="Arial"/>
          <w:sz w:val="24"/>
          <w:szCs w:val="24"/>
        </w:rPr>
      </w:pPr>
      <w:r w:rsidRPr="003900A1">
        <w:rPr>
          <w:rFonts w:ascii="Arial" w:hAnsi="Arial" w:cs="Arial"/>
          <w:sz w:val="24"/>
          <w:szCs w:val="24"/>
        </w:rPr>
        <w:t>This bill is the Assembly Insurance Committee’s biannual omnibus bill, which includes</w:t>
      </w:r>
    </w:p>
    <w:p w:rsidR="006C7384" w:rsidRPr="003900A1" w:rsidRDefault="006C7384" w:rsidP="006C7384">
      <w:pPr>
        <w:autoSpaceDE w:val="0"/>
        <w:autoSpaceDN w:val="0"/>
        <w:adjustRightInd w:val="0"/>
        <w:rPr>
          <w:rFonts w:ascii="Arial" w:hAnsi="Arial" w:cs="Arial"/>
          <w:sz w:val="24"/>
          <w:szCs w:val="24"/>
        </w:rPr>
      </w:pPr>
      <w:r w:rsidRPr="003900A1">
        <w:rPr>
          <w:rFonts w:ascii="Arial" w:hAnsi="Arial" w:cs="Arial"/>
          <w:sz w:val="24"/>
          <w:szCs w:val="24"/>
        </w:rPr>
        <w:t>several changes that are non-controversial, technical, or otherwise classified as code</w:t>
      </w:r>
    </w:p>
    <w:p w:rsidR="006C7384" w:rsidRPr="003900A1" w:rsidRDefault="006C7384" w:rsidP="006C7384">
      <w:pPr>
        <w:rPr>
          <w:rFonts w:ascii="Arial" w:hAnsi="Arial" w:cs="Arial"/>
          <w:sz w:val="24"/>
          <w:szCs w:val="24"/>
        </w:rPr>
      </w:pPr>
      <w:r w:rsidRPr="003900A1">
        <w:rPr>
          <w:rFonts w:ascii="Arial" w:hAnsi="Arial" w:cs="Arial"/>
          <w:sz w:val="24"/>
          <w:szCs w:val="24"/>
        </w:rPr>
        <w:t>cleanup.</w:t>
      </w:r>
    </w:p>
    <w:p w:rsidR="006C7384" w:rsidRPr="003900A1" w:rsidRDefault="006C7384" w:rsidP="006C7384">
      <w:pPr>
        <w:spacing w:before="240" w:after="240"/>
        <w:rPr>
          <w:rFonts w:ascii="Arial" w:hAnsi="Arial" w:cs="Arial"/>
          <w:sz w:val="24"/>
          <w:szCs w:val="24"/>
        </w:rPr>
      </w:pPr>
      <w:r w:rsidRPr="003900A1">
        <w:rPr>
          <w:rFonts w:ascii="Arial" w:hAnsi="Arial" w:cs="Arial"/>
          <w:sz w:val="24"/>
          <w:szCs w:val="24"/>
        </w:rPr>
        <w:t>This bill:</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sz w:val="24"/>
          <w:szCs w:val="24"/>
        </w:rPr>
        <w:t xml:space="preserve">Limits the application of increases for minimum liability auto insurance coverage to those policies and bonds that are issued or renewed after January 1, 2025, and on or after January 1, 2035, as specified. </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sz w:val="24"/>
          <w:szCs w:val="24"/>
        </w:rPr>
        <w:t xml:space="preserve">Expands the California Department of Insurance (CDI) diversity efforts, including the Insurance Diversity Task Force (Task Force) to include persons with disabilities, as defined, and requires a member of the Task Force to be a member who is a representative of a person with disabilities business enterprise, as defined. </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sz w:val="24"/>
          <w:szCs w:val="24"/>
        </w:rPr>
        <w:t xml:space="preserve">Requires the license of a licensee that is suspended by the Secretary of State (SOS) to become inactive and be prohibited from conducting any activity for which a license issued by the Insurance Commissioner (Commissioner) is required until the license is no longer suspended by the SOS. </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sz w:val="24"/>
          <w:szCs w:val="24"/>
        </w:rPr>
        <w:t xml:space="preserve">Requires the Commissioner to submit fingerprint images and related information, as specified, to the Department of Justice (DOJ) for applicants applying for a license as a self-service storage agent, a variable life and variable annuity agent, and a vehicle service contract. </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sz w:val="24"/>
          <w:szCs w:val="24"/>
        </w:rPr>
        <w:t xml:space="preserve">Aligns communication requirements for bail licensees with the requirements for others licensed by CDI. </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sz w:val="24"/>
          <w:szCs w:val="24"/>
        </w:rPr>
        <w:t xml:space="preserve">Allows the Commissioner to suspend or revoke licenses for life settlement brokers, as provided. </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sz w:val="24"/>
          <w:szCs w:val="24"/>
        </w:rPr>
        <w:t xml:space="preserve">Allows physicians and surgeons who are members of inter-indemnity, reciprocal, or inter-insurance contracts to also be notified by electronic transmission and allow for electronic ballots. </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sz w:val="24"/>
          <w:szCs w:val="24"/>
        </w:rPr>
        <w:t xml:space="preserve">Increases the amount for which the Employment Development Department (EDD) Director can approve a settlement involving a reduction of tax and penalties to </w:t>
      </w:r>
      <w:r w:rsidRPr="003900A1">
        <w:rPr>
          <w:rFonts w:ascii="Arial" w:hAnsi="Arial" w:cs="Arial"/>
          <w:sz w:val="24"/>
          <w:szCs w:val="24"/>
        </w:rPr>
        <w:lastRenderedPageBreak/>
        <w:t>$11,500 or less, without prior submission to the Attorney General and for that amount to be adjusted annually based on the Consumer Price Index, as specified.</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bCs/>
          <w:sz w:val="24"/>
          <w:szCs w:val="24"/>
        </w:rPr>
        <w:t>Update CAARP’s Private Passenger Program to Reflect Recent Changes in Existing Law</w:t>
      </w:r>
      <w:r w:rsidRPr="003900A1">
        <w:rPr>
          <w:rFonts w:ascii="Arial" w:hAnsi="Arial" w:cs="Arial"/>
          <w:b/>
          <w:bCs/>
          <w:sz w:val="24"/>
          <w:szCs w:val="24"/>
        </w:rPr>
        <w:t xml:space="preserve">. </w:t>
      </w:r>
      <w:r w:rsidRPr="003900A1">
        <w:rPr>
          <w:rFonts w:ascii="Arial" w:hAnsi="Arial" w:cs="Arial"/>
          <w:sz w:val="24"/>
          <w:szCs w:val="24"/>
        </w:rPr>
        <w:t xml:space="preserve">The California Automobile Assigned Risk Plan (CAARP) was created in 1947 by the Governor and State Legislature to make sure that all drivers on the road are protected by auto insurance. The CAARP administers three programs: the California Low Cost Auto Insurance Program, the Commercial Automobile Insurance Procedure (otherwise known as CAIP for high risk trucks, buses, taxis, etc.), and the Private Passenger Program (for high-risk individuals). The Private Passenger Program is for drivers with enough accidents on their record that makes it challenging for them to secure an auto policy through the voluntary admitted insurance market. The current financial responsibility (FR) limits for the Private Passenger Program is $30,000/$15,000/$5,000. SB 1107 (Dodd, Chapter 717, Statutes of 2022) would increase the FR requirements starting January 1, 2025 and again January 1, 2035. This proposal would update the FR limits for only the Private Passenger Program with current law so consumers will have identical FR limits in the Private Passenger Program as required by law. </w:t>
      </w:r>
    </w:p>
    <w:p w:rsidR="006C7384" w:rsidRPr="003900A1" w:rsidRDefault="006C7384" w:rsidP="006C7384">
      <w:pPr>
        <w:pStyle w:val="ListParagraph"/>
        <w:numPr>
          <w:ilvl w:val="0"/>
          <w:numId w:val="2"/>
        </w:numPr>
        <w:contextualSpacing w:val="0"/>
        <w:rPr>
          <w:rFonts w:ascii="Arial" w:hAnsi="Arial" w:cs="Arial"/>
          <w:sz w:val="24"/>
          <w:szCs w:val="24"/>
        </w:rPr>
      </w:pPr>
      <w:r w:rsidRPr="003900A1">
        <w:rPr>
          <w:rFonts w:ascii="Arial" w:hAnsi="Arial" w:cs="Arial"/>
          <w:sz w:val="24"/>
          <w:szCs w:val="24"/>
        </w:rPr>
        <w:t>Makes other technical and clarifying changes.</w:t>
      </w:r>
    </w:p>
    <w:p w:rsidR="006C7384" w:rsidRPr="003900A1" w:rsidRDefault="006C7384" w:rsidP="006C7384">
      <w:pPr>
        <w:rPr>
          <w:rFonts w:ascii="Arial" w:hAnsi="Arial" w:cs="Arial"/>
          <w:b/>
          <w:sz w:val="24"/>
          <w:szCs w:val="24"/>
        </w:rPr>
      </w:pPr>
    </w:p>
    <w:p w:rsidR="006C7384" w:rsidRPr="003900A1" w:rsidRDefault="006C7384" w:rsidP="006C7384">
      <w:pPr>
        <w:rPr>
          <w:rFonts w:ascii="Arial" w:hAnsi="Arial" w:cs="Arial"/>
          <w:color w:val="333333"/>
          <w:sz w:val="24"/>
          <w:szCs w:val="24"/>
          <w:shd w:val="clear" w:color="auto" w:fill="FFFFFF"/>
        </w:rPr>
      </w:pPr>
      <w:r w:rsidRPr="003900A1">
        <w:rPr>
          <w:rFonts w:ascii="Arial" w:hAnsi="Arial" w:cs="Arial"/>
          <w:b/>
          <w:sz w:val="24"/>
          <w:szCs w:val="24"/>
        </w:rPr>
        <w:t>Status:</w:t>
      </w:r>
      <w:r w:rsidRPr="003900A1">
        <w:rPr>
          <w:rFonts w:ascii="Arial" w:hAnsi="Arial" w:cs="Arial"/>
          <w:sz w:val="24"/>
          <w:szCs w:val="24"/>
        </w:rPr>
        <w:t xml:space="preserve"> </w:t>
      </w:r>
      <w:r w:rsidRPr="003900A1">
        <w:rPr>
          <w:rFonts w:ascii="Arial" w:hAnsi="Arial" w:cs="Arial"/>
          <w:color w:val="333333"/>
          <w:sz w:val="24"/>
          <w:szCs w:val="24"/>
          <w:shd w:val="clear" w:color="auto" w:fill="FFFFFF"/>
        </w:rPr>
        <w:t>Chapter 204, Statutes of 2023</w:t>
      </w:r>
    </w:p>
    <w:p w:rsidR="006C7384" w:rsidRDefault="006C7384" w:rsidP="00910F99">
      <w:pPr>
        <w:pStyle w:val="NoSpacing"/>
        <w:spacing w:after="240"/>
        <w:rPr>
          <w:rFonts w:ascii="Arial" w:hAnsi="Arial" w:cs="Arial"/>
          <w:caps/>
          <w:sz w:val="24"/>
          <w:szCs w:val="24"/>
        </w:rPr>
      </w:pPr>
    </w:p>
    <w:p w:rsidR="006C7384" w:rsidRDefault="006C7384" w:rsidP="00910F99">
      <w:pPr>
        <w:pStyle w:val="NoSpacing"/>
        <w:spacing w:after="240"/>
        <w:rPr>
          <w:rFonts w:ascii="Arial" w:hAnsi="Arial" w:cs="Arial"/>
          <w:b/>
          <w:caps/>
          <w:sz w:val="40"/>
          <w:szCs w:val="40"/>
        </w:rPr>
      </w:pPr>
      <w:r w:rsidRPr="006C7384">
        <w:rPr>
          <w:rFonts w:ascii="Arial" w:hAnsi="Arial" w:cs="Arial"/>
          <w:b/>
          <w:caps/>
          <w:sz w:val="40"/>
          <w:szCs w:val="40"/>
        </w:rPr>
        <w:t>Licenses</w:t>
      </w:r>
    </w:p>
    <w:p w:rsidR="006C7384" w:rsidRPr="00843CFC" w:rsidRDefault="006C7384" w:rsidP="006C7384">
      <w:pPr>
        <w:rPr>
          <w:rFonts w:ascii="Arial" w:hAnsi="Arial" w:cs="Arial"/>
          <w:b/>
          <w:sz w:val="28"/>
          <w:szCs w:val="24"/>
        </w:rPr>
      </w:pPr>
      <w:r w:rsidRPr="00843CFC">
        <w:rPr>
          <w:rFonts w:ascii="Arial" w:hAnsi="Arial" w:cs="Arial"/>
          <w:b/>
          <w:sz w:val="28"/>
          <w:szCs w:val="24"/>
        </w:rPr>
        <w:t xml:space="preserve">AB 451 (Calderon) - </w:t>
      </w:r>
      <w:r w:rsidRPr="00366F47">
        <w:rPr>
          <w:rFonts w:ascii="Arial" w:hAnsi="Arial" w:cs="Arial"/>
          <w:b/>
          <w:sz w:val="28"/>
          <w:szCs w:val="24"/>
        </w:rPr>
        <w:t>Insurance:  License Examinations</w:t>
      </w:r>
    </w:p>
    <w:p w:rsidR="006C7384" w:rsidRPr="00FA51CE" w:rsidRDefault="006C7384" w:rsidP="006C7384">
      <w:pPr>
        <w:rPr>
          <w:rFonts w:ascii="Arial" w:hAnsi="Arial" w:cs="Arial"/>
          <w:sz w:val="24"/>
          <w:szCs w:val="24"/>
        </w:rPr>
      </w:pPr>
    </w:p>
    <w:p w:rsidR="006C7384" w:rsidRPr="00FA51CE" w:rsidRDefault="00474ED3" w:rsidP="006C7384">
      <w:pPr>
        <w:rPr>
          <w:rFonts w:ascii="Arial" w:hAnsi="Arial" w:cs="Arial"/>
          <w:sz w:val="24"/>
          <w:szCs w:val="24"/>
        </w:rPr>
      </w:pPr>
      <w:r>
        <w:rPr>
          <w:rFonts w:ascii="Arial" w:hAnsi="Arial" w:cs="Arial"/>
          <w:sz w:val="24"/>
          <w:szCs w:val="24"/>
        </w:rPr>
        <w:t>AB 451 r</w:t>
      </w:r>
      <w:r w:rsidR="006C7384" w:rsidRPr="00FA51CE">
        <w:rPr>
          <w:rFonts w:ascii="Arial" w:hAnsi="Arial" w:cs="Arial"/>
          <w:sz w:val="24"/>
          <w:szCs w:val="24"/>
        </w:rPr>
        <w:t xml:space="preserve">equires, beginning January 1, 2024, the examination for the license for a life agent, accident and health or sickness agent, property broker-agent, and casualty broker-agent to be provided in English, Spanish, Simplified Chinese, Vietnamese, Korean, and, commencing July 1, 2024, Tagalog.  </w:t>
      </w:r>
    </w:p>
    <w:p w:rsidR="006C7384" w:rsidRPr="00FA51CE" w:rsidRDefault="006C7384" w:rsidP="006C7384">
      <w:pPr>
        <w:rPr>
          <w:rFonts w:ascii="Arial" w:hAnsi="Arial" w:cs="Arial"/>
          <w:sz w:val="24"/>
          <w:szCs w:val="24"/>
        </w:rPr>
      </w:pPr>
    </w:p>
    <w:p w:rsidR="006C7384" w:rsidRPr="00843CFC" w:rsidRDefault="006C7384" w:rsidP="006C7384">
      <w:pPr>
        <w:rPr>
          <w:rFonts w:ascii="Arial" w:hAnsi="Arial" w:cs="Arial"/>
          <w:color w:val="333333"/>
          <w:sz w:val="24"/>
          <w:szCs w:val="24"/>
          <w:shd w:val="clear" w:color="auto" w:fill="FFFFFF"/>
        </w:rPr>
      </w:pPr>
      <w:r w:rsidRPr="00843CFC">
        <w:rPr>
          <w:rFonts w:ascii="Arial" w:hAnsi="Arial" w:cs="Arial"/>
          <w:b/>
          <w:sz w:val="24"/>
          <w:szCs w:val="24"/>
        </w:rPr>
        <w:t xml:space="preserve">Status: </w:t>
      </w:r>
      <w:r w:rsidRPr="00843CFC">
        <w:rPr>
          <w:rFonts w:ascii="Arial" w:hAnsi="Arial" w:cs="Arial"/>
          <w:color w:val="333333"/>
          <w:sz w:val="24"/>
          <w:szCs w:val="24"/>
          <w:shd w:val="clear" w:color="auto" w:fill="FFFFFF"/>
        </w:rPr>
        <w:t> Chapter 136, Statutes of 2023</w:t>
      </w:r>
    </w:p>
    <w:p w:rsidR="006C7384" w:rsidRDefault="006C7384" w:rsidP="00910F99">
      <w:pPr>
        <w:pStyle w:val="NoSpacing"/>
        <w:spacing w:after="240"/>
        <w:rPr>
          <w:rFonts w:ascii="Arial" w:hAnsi="Arial" w:cs="Arial"/>
          <w:caps/>
          <w:sz w:val="24"/>
          <w:szCs w:val="24"/>
        </w:rPr>
      </w:pPr>
    </w:p>
    <w:p w:rsidR="006C7384" w:rsidRDefault="006C7384" w:rsidP="006C7384">
      <w:pPr>
        <w:rPr>
          <w:rFonts w:ascii="Arial" w:hAnsi="Arial" w:cs="Arial"/>
          <w:color w:val="333333"/>
          <w:sz w:val="24"/>
          <w:szCs w:val="24"/>
          <w:shd w:val="clear" w:color="auto" w:fill="FFFFFF"/>
        </w:rPr>
      </w:pPr>
      <w:r>
        <w:rPr>
          <w:rFonts w:ascii="Arial" w:hAnsi="Arial" w:cs="Arial"/>
          <w:b/>
          <w:color w:val="333333"/>
          <w:sz w:val="28"/>
          <w:szCs w:val="17"/>
          <w:shd w:val="clear" w:color="auto" w:fill="FFFFFF"/>
        </w:rPr>
        <w:t xml:space="preserve">AB 1578 (Valencia) - </w:t>
      </w:r>
      <w:r w:rsidRPr="003900A1">
        <w:rPr>
          <w:rFonts w:ascii="Arial" w:hAnsi="Arial" w:cs="Arial"/>
          <w:b/>
          <w:color w:val="333333"/>
          <w:sz w:val="28"/>
          <w:szCs w:val="17"/>
          <w:shd w:val="clear" w:color="auto" w:fill="FFFFFF"/>
        </w:rPr>
        <w:t>Insurance licensees</w:t>
      </w:r>
    </w:p>
    <w:p w:rsidR="006C7384" w:rsidRDefault="006C7384" w:rsidP="006C7384">
      <w:pPr>
        <w:rPr>
          <w:rFonts w:ascii="Arial" w:hAnsi="Arial" w:cs="Arial"/>
          <w:color w:val="333333"/>
          <w:sz w:val="24"/>
          <w:szCs w:val="24"/>
          <w:shd w:val="clear" w:color="auto" w:fill="FFFFFF"/>
        </w:rPr>
      </w:pPr>
    </w:p>
    <w:p w:rsidR="006C7384" w:rsidRPr="00B2516A" w:rsidRDefault="006C7384" w:rsidP="006C7384">
      <w:pPr>
        <w:rPr>
          <w:rFonts w:ascii="Arial" w:hAnsi="Arial" w:cs="Arial"/>
          <w:sz w:val="24"/>
          <w:szCs w:val="24"/>
        </w:rPr>
      </w:pPr>
      <w:r w:rsidRPr="00B2516A">
        <w:rPr>
          <w:rFonts w:ascii="Arial" w:hAnsi="Arial" w:cs="Arial"/>
          <w:sz w:val="24"/>
          <w:szCs w:val="24"/>
        </w:rPr>
        <w:t>This bill will clarify a provision enacted last year that the license number of an organizational licensee must appear adjacent to or below the organization’s name in an email only if the email is sent from the organization and not an individual licensee.</w:t>
      </w:r>
    </w:p>
    <w:p w:rsidR="006C7384" w:rsidRPr="00B2516A" w:rsidRDefault="006C7384" w:rsidP="006C7384">
      <w:pPr>
        <w:rPr>
          <w:rFonts w:ascii="Arial" w:hAnsi="Arial" w:cs="Arial"/>
          <w:sz w:val="24"/>
          <w:szCs w:val="24"/>
        </w:rPr>
      </w:pPr>
    </w:p>
    <w:p w:rsidR="006C7384" w:rsidRPr="00B2516A" w:rsidRDefault="006C7384" w:rsidP="006C7384">
      <w:pPr>
        <w:rPr>
          <w:rFonts w:ascii="Arial" w:hAnsi="Arial" w:cs="Arial"/>
          <w:sz w:val="24"/>
          <w:szCs w:val="24"/>
        </w:rPr>
      </w:pPr>
      <w:r w:rsidRPr="00B2516A">
        <w:rPr>
          <w:rFonts w:ascii="Arial" w:hAnsi="Arial" w:cs="Arial"/>
          <w:b/>
          <w:sz w:val="24"/>
          <w:szCs w:val="24"/>
        </w:rPr>
        <w:t xml:space="preserve">Status: </w:t>
      </w:r>
      <w:r w:rsidRPr="00B2516A">
        <w:rPr>
          <w:rFonts w:ascii="Arial" w:hAnsi="Arial" w:cs="Arial"/>
          <w:color w:val="333333"/>
          <w:sz w:val="24"/>
          <w:szCs w:val="24"/>
          <w:shd w:val="clear" w:color="auto" w:fill="FFFFFF"/>
        </w:rPr>
        <w:t>Chapter 280, Statutes of 2023</w:t>
      </w:r>
    </w:p>
    <w:p w:rsidR="006C7384" w:rsidRPr="006C7384" w:rsidRDefault="006C7384" w:rsidP="00910F99">
      <w:pPr>
        <w:pStyle w:val="NoSpacing"/>
        <w:spacing w:after="240"/>
        <w:rPr>
          <w:rFonts w:ascii="Arial" w:hAnsi="Arial" w:cs="Arial"/>
          <w:caps/>
          <w:sz w:val="24"/>
          <w:szCs w:val="24"/>
        </w:rPr>
      </w:pPr>
    </w:p>
    <w:p w:rsidR="00ED31FA" w:rsidRDefault="00ED31FA" w:rsidP="00910F99">
      <w:pPr>
        <w:pStyle w:val="NoSpacing"/>
        <w:spacing w:after="240"/>
        <w:rPr>
          <w:rFonts w:ascii="Arial" w:hAnsi="Arial" w:cs="Arial"/>
          <w:b/>
          <w:caps/>
          <w:sz w:val="40"/>
          <w:szCs w:val="40"/>
        </w:rPr>
      </w:pPr>
    </w:p>
    <w:p w:rsidR="006C7384" w:rsidRPr="006C7384" w:rsidRDefault="006C7384" w:rsidP="00910F99">
      <w:pPr>
        <w:pStyle w:val="NoSpacing"/>
        <w:spacing w:after="240"/>
        <w:rPr>
          <w:rFonts w:ascii="Arial" w:hAnsi="Arial" w:cs="Arial"/>
          <w:b/>
          <w:caps/>
          <w:sz w:val="40"/>
          <w:szCs w:val="40"/>
        </w:rPr>
      </w:pPr>
      <w:r w:rsidRPr="006C7384">
        <w:rPr>
          <w:rFonts w:ascii="Arial" w:hAnsi="Arial" w:cs="Arial"/>
          <w:b/>
          <w:caps/>
          <w:sz w:val="40"/>
          <w:szCs w:val="40"/>
        </w:rPr>
        <w:lastRenderedPageBreak/>
        <w:t xml:space="preserve">Life Insurance </w:t>
      </w:r>
    </w:p>
    <w:p w:rsidR="00910F99" w:rsidRPr="00843CFC" w:rsidRDefault="00707245" w:rsidP="00910F99">
      <w:pPr>
        <w:pStyle w:val="NoSpacing"/>
        <w:spacing w:after="240"/>
        <w:rPr>
          <w:rFonts w:ascii="Arial" w:hAnsi="Arial" w:cs="Arial"/>
          <w:b/>
          <w:szCs w:val="24"/>
        </w:rPr>
      </w:pPr>
      <w:r w:rsidRPr="00843CFC">
        <w:rPr>
          <w:rFonts w:ascii="Arial" w:hAnsi="Arial" w:cs="Arial"/>
          <w:b/>
          <w:szCs w:val="24"/>
        </w:rPr>
        <w:t>SB 263 (</w:t>
      </w:r>
      <w:r w:rsidR="00910F99" w:rsidRPr="00843CFC">
        <w:rPr>
          <w:rFonts w:ascii="Arial" w:hAnsi="Arial" w:cs="Arial"/>
          <w:b/>
          <w:szCs w:val="24"/>
        </w:rPr>
        <w:t xml:space="preserve">Dodd) - </w:t>
      </w:r>
      <w:sdt>
        <w:sdtPr>
          <w:rPr>
            <w:rFonts w:ascii="Arial" w:hAnsi="Arial" w:cs="Arial"/>
            <w:b/>
            <w:szCs w:val="24"/>
          </w:rPr>
          <w:alias w:val="Measure Subject"/>
          <w:tag w:val="MeasureSubject"/>
          <w:id w:val="-1617833157"/>
          <w:placeholder>
            <w:docPart w:val="3AC8F46E6D3F4D45BC76F7E0308975CA"/>
          </w:placeholder>
        </w:sdtPr>
        <w:sdtEndPr/>
        <w:sdtContent>
          <w:r w:rsidR="00910F99" w:rsidRPr="00843CFC">
            <w:rPr>
              <w:rFonts w:ascii="Arial" w:hAnsi="Arial" w:cs="Arial"/>
              <w:b/>
              <w:szCs w:val="24"/>
            </w:rPr>
            <w:fldChar w:fldCharType="begin"/>
          </w:r>
          <w:r w:rsidR="00910F99" w:rsidRPr="00843CFC">
            <w:rPr>
              <w:rFonts w:ascii="Arial" w:hAnsi="Arial" w:cs="Arial"/>
              <w:b/>
              <w:szCs w:val="24"/>
            </w:rPr>
            <w:instrText xml:space="preserve"> MERGEFIELD  bill  \* MERGEFORMAT </w:instrText>
          </w:r>
          <w:r w:rsidR="00910F99" w:rsidRPr="00843CFC">
            <w:rPr>
              <w:rFonts w:ascii="Arial" w:hAnsi="Arial" w:cs="Arial"/>
              <w:b/>
              <w:szCs w:val="24"/>
            </w:rPr>
            <w:fldChar w:fldCharType="separate"/>
          </w:r>
          <w:r w:rsidR="00366F47">
            <w:rPr>
              <w:rFonts w:ascii="Arial" w:hAnsi="Arial" w:cs="Arial"/>
              <w:b/>
              <w:noProof/>
              <w:szCs w:val="24"/>
            </w:rPr>
            <w:t>Insurance: Annuities and Life Insurance P</w:t>
          </w:r>
          <w:r w:rsidR="00910F99" w:rsidRPr="00843CFC">
            <w:rPr>
              <w:rFonts w:ascii="Arial" w:hAnsi="Arial" w:cs="Arial"/>
              <w:b/>
              <w:noProof/>
              <w:szCs w:val="24"/>
            </w:rPr>
            <w:t>olicies</w:t>
          </w:r>
          <w:r w:rsidR="00910F99" w:rsidRPr="00843CFC">
            <w:rPr>
              <w:rFonts w:ascii="Arial" w:hAnsi="Arial" w:cs="Arial"/>
              <w:b/>
              <w:noProof/>
              <w:szCs w:val="24"/>
            </w:rPr>
            <w:fldChar w:fldCharType="end"/>
          </w:r>
        </w:sdtContent>
      </w:sdt>
      <w:r w:rsidR="00910F99" w:rsidRPr="00843CFC">
        <w:rPr>
          <w:rFonts w:ascii="Arial" w:hAnsi="Arial" w:cs="Arial"/>
          <w:b/>
          <w:szCs w:val="24"/>
        </w:rPr>
        <w:t xml:space="preserve"> </w:t>
      </w:r>
    </w:p>
    <w:p w:rsidR="002F40BB" w:rsidRPr="00910F99" w:rsidRDefault="00474ED3" w:rsidP="00910F99">
      <w:pPr>
        <w:pStyle w:val="NoSpacing"/>
        <w:spacing w:after="240"/>
        <w:rPr>
          <w:rFonts w:ascii="Arial" w:hAnsi="Arial" w:cs="Arial"/>
          <w:sz w:val="24"/>
          <w:szCs w:val="24"/>
        </w:rPr>
      </w:pPr>
      <w:r>
        <w:rPr>
          <w:rFonts w:ascii="Arial" w:hAnsi="Arial" w:cs="Arial"/>
          <w:sz w:val="24"/>
          <w:szCs w:val="24"/>
        </w:rPr>
        <w:t>SB 263 w</w:t>
      </w:r>
      <w:r w:rsidR="00910F99" w:rsidRPr="00910F99">
        <w:rPr>
          <w:rFonts w:ascii="Arial" w:hAnsi="Arial" w:cs="Arial"/>
          <w:sz w:val="24"/>
          <w:szCs w:val="24"/>
        </w:rPr>
        <w:t xml:space="preserve">ould have required, beginning January 1, 2025, </w:t>
      </w:r>
      <w:r w:rsidR="002F40BB" w:rsidRPr="00910F99">
        <w:rPr>
          <w:rFonts w:ascii="Arial" w:hAnsi="Arial" w:cs="Arial"/>
          <w:sz w:val="24"/>
          <w:szCs w:val="24"/>
        </w:rPr>
        <w:t>an agent who sells life insurance policies to complete four hours of training before soliciting individual consumers to sell life insurance policies and an additional two hours of training before each license renewal. Recast</w:t>
      </w:r>
      <w:r w:rsidR="00910F99" w:rsidRPr="00910F99">
        <w:rPr>
          <w:rFonts w:ascii="Arial" w:hAnsi="Arial" w:cs="Arial"/>
          <w:sz w:val="24"/>
          <w:szCs w:val="24"/>
        </w:rPr>
        <w:t>ed</w:t>
      </w:r>
      <w:r w:rsidR="002F40BB" w:rsidRPr="00910F99">
        <w:rPr>
          <w:rFonts w:ascii="Arial" w:hAnsi="Arial" w:cs="Arial"/>
          <w:sz w:val="24"/>
          <w:szCs w:val="24"/>
        </w:rPr>
        <w:t xml:space="preserve"> provisions related to the best interest standard of conduct for producers when making a recommendation to a consumer to purchase, exchange, convert, replace, or modify an annuity, or when soliciting the sale of an annuity product to a consumer, as specified. </w:t>
      </w:r>
      <w:r w:rsidR="00910F99" w:rsidRPr="00910F99">
        <w:rPr>
          <w:rFonts w:ascii="Arial" w:hAnsi="Arial" w:cs="Arial"/>
          <w:sz w:val="24"/>
          <w:szCs w:val="24"/>
        </w:rPr>
        <w:t>Beginning January 1, 2025, would have required a life insurer to provide a buyer’s guide to all consumers who purchase an annuity. Would have required the guide to be delivered as a stand-alone document with the annuity or before delivery of the annuity.  Establishes new and revises existing definitions for purposes of the suitability requirements for annuity transactions. Would have made other technical and conforming changes.</w:t>
      </w:r>
    </w:p>
    <w:p w:rsidR="00C04B5B" w:rsidRDefault="00910F99" w:rsidP="002F40BB">
      <w:pPr>
        <w:rPr>
          <w:rFonts w:ascii="Arial" w:hAnsi="Arial" w:cs="Arial"/>
          <w:sz w:val="24"/>
          <w:szCs w:val="24"/>
        </w:rPr>
      </w:pPr>
      <w:r w:rsidRPr="00707245">
        <w:rPr>
          <w:rFonts w:ascii="Arial" w:hAnsi="Arial" w:cs="Arial"/>
          <w:b/>
          <w:sz w:val="24"/>
          <w:szCs w:val="24"/>
        </w:rPr>
        <w:t>Status</w:t>
      </w:r>
      <w:r w:rsidR="00707245">
        <w:rPr>
          <w:rFonts w:ascii="Arial" w:hAnsi="Arial" w:cs="Arial"/>
          <w:b/>
          <w:sz w:val="24"/>
          <w:szCs w:val="24"/>
        </w:rPr>
        <w:t>:</w:t>
      </w:r>
      <w:r w:rsidRPr="00910F99">
        <w:rPr>
          <w:rFonts w:ascii="Arial" w:hAnsi="Arial" w:cs="Arial"/>
          <w:sz w:val="24"/>
          <w:szCs w:val="24"/>
        </w:rPr>
        <w:t xml:space="preserve"> Assembly-In Committee Process </w:t>
      </w:r>
      <w:r w:rsidR="00707245">
        <w:rPr>
          <w:rFonts w:ascii="Arial" w:hAnsi="Arial" w:cs="Arial"/>
          <w:sz w:val="24"/>
          <w:szCs w:val="24"/>
        </w:rPr>
        <w:t>–</w:t>
      </w:r>
      <w:r w:rsidRPr="00910F99">
        <w:rPr>
          <w:rFonts w:ascii="Arial" w:hAnsi="Arial" w:cs="Arial"/>
          <w:sz w:val="24"/>
          <w:szCs w:val="24"/>
        </w:rPr>
        <w:t xml:space="preserve"> Appropriations</w:t>
      </w:r>
    </w:p>
    <w:p w:rsidR="00707245" w:rsidRDefault="00707245" w:rsidP="002F40BB">
      <w:pPr>
        <w:rPr>
          <w:rFonts w:ascii="Arial" w:hAnsi="Arial" w:cs="Arial"/>
          <w:sz w:val="24"/>
          <w:szCs w:val="24"/>
        </w:rPr>
      </w:pPr>
    </w:p>
    <w:p w:rsidR="006C7384" w:rsidRPr="006C7384" w:rsidRDefault="006C7384" w:rsidP="006C7384">
      <w:pPr>
        <w:rPr>
          <w:rFonts w:ascii="Arial" w:hAnsi="Arial" w:cs="Arial"/>
          <w:b/>
          <w:caps/>
          <w:sz w:val="40"/>
          <w:szCs w:val="40"/>
        </w:rPr>
      </w:pPr>
      <w:r w:rsidRPr="006C7384">
        <w:rPr>
          <w:rFonts w:ascii="Arial" w:hAnsi="Arial" w:cs="Arial"/>
          <w:b/>
          <w:caps/>
          <w:sz w:val="40"/>
          <w:szCs w:val="40"/>
        </w:rPr>
        <w:t>Medical Malpractice</w:t>
      </w:r>
    </w:p>
    <w:p w:rsidR="006C7384" w:rsidRDefault="006C7384" w:rsidP="006C7384">
      <w:pPr>
        <w:rPr>
          <w:rFonts w:ascii="Arial" w:hAnsi="Arial" w:cs="Arial"/>
          <w:b/>
          <w:sz w:val="28"/>
          <w:szCs w:val="24"/>
        </w:rPr>
      </w:pPr>
    </w:p>
    <w:p w:rsidR="006C7384" w:rsidRPr="00843CFC" w:rsidRDefault="006C7384" w:rsidP="006C7384">
      <w:pPr>
        <w:rPr>
          <w:rFonts w:ascii="Arial" w:hAnsi="Arial" w:cs="Arial"/>
          <w:b/>
          <w:sz w:val="28"/>
          <w:szCs w:val="24"/>
        </w:rPr>
      </w:pPr>
      <w:r w:rsidRPr="00843CFC">
        <w:rPr>
          <w:rFonts w:ascii="Arial" w:hAnsi="Arial" w:cs="Arial"/>
          <w:b/>
          <w:sz w:val="28"/>
          <w:szCs w:val="24"/>
        </w:rPr>
        <w:t>AB 571 (</w:t>
      </w:r>
      <w:sdt>
        <w:sdtPr>
          <w:rPr>
            <w:rFonts w:ascii="Arial" w:hAnsi="Arial" w:cs="Arial"/>
            <w:b/>
            <w:sz w:val="28"/>
            <w:szCs w:val="24"/>
          </w:rPr>
          <w:alias w:val="Primary Author"/>
          <w:tag w:val="PrimaryAuthor"/>
          <w:id w:val="210009417"/>
          <w:placeholder>
            <w:docPart w:val="0C11C30C42BD41058156D76F99CC23FE"/>
          </w:placeholder>
        </w:sdtPr>
        <w:sdtEndPr/>
        <w:sdtContent>
          <w:r w:rsidRPr="00843CFC">
            <w:rPr>
              <w:rFonts w:ascii="Arial" w:hAnsi="Arial" w:cs="Arial"/>
              <w:b/>
              <w:sz w:val="28"/>
              <w:szCs w:val="24"/>
            </w:rPr>
            <w:fldChar w:fldCharType="begin"/>
          </w:r>
          <w:r w:rsidRPr="00843CFC">
            <w:rPr>
              <w:rFonts w:ascii="Arial" w:hAnsi="Arial" w:cs="Arial"/>
              <w:b/>
              <w:sz w:val="28"/>
              <w:szCs w:val="24"/>
            </w:rPr>
            <w:instrText xml:space="preserve"> MERGEFIELD  name  \* MERGEFORMAT </w:instrText>
          </w:r>
          <w:r w:rsidRPr="00843CFC">
            <w:rPr>
              <w:rFonts w:ascii="Arial" w:hAnsi="Arial" w:cs="Arial"/>
              <w:b/>
              <w:sz w:val="28"/>
              <w:szCs w:val="24"/>
            </w:rPr>
            <w:fldChar w:fldCharType="separate"/>
          </w:r>
          <w:r w:rsidRPr="00843CFC">
            <w:rPr>
              <w:rFonts w:ascii="Arial" w:hAnsi="Arial" w:cs="Arial"/>
              <w:b/>
              <w:noProof/>
              <w:sz w:val="28"/>
              <w:szCs w:val="24"/>
            </w:rPr>
            <w:t>Petrie-Norris</w:t>
          </w:r>
          <w:r w:rsidRPr="00843CFC">
            <w:rPr>
              <w:rFonts w:ascii="Arial" w:hAnsi="Arial" w:cs="Arial"/>
              <w:b/>
              <w:noProof/>
              <w:sz w:val="28"/>
              <w:szCs w:val="24"/>
            </w:rPr>
            <w:fldChar w:fldCharType="end"/>
          </w:r>
        </w:sdtContent>
      </w:sdt>
      <w:r w:rsidRPr="00843CFC">
        <w:rPr>
          <w:rFonts w:ascii="Arial" w:hAnsi="Arial" w:cs="Arial"/>
          <w:b/>
          <w:sz w:val="28"/>
          <w:szCs w:val="24"/>
        </w:rPr>
        <w:t xml:space="preserve">) - </w:t>
      </w:r>
      <w:sdt>
        <w:sdtPr>
          <w:rPr>
            <w:rFonts w:ascii="Arial" w:hAnsi="Arial" w:cs="Arial"/>
            <w:b/>
            <w:sz w:val="28"/>
            <w:szCs w:val="24"/>
          </w:rPr>
          <w:alias w:val="Measure Subject"/>
          <w:tag w:val="MeasureSubject"/>
          <w:id w:val="326638709"/>
          <w:placeholder>
            <w:docPart w:val="B6846ADE547A4BDB83A7A00A284ACA45"/>
          </w:placeholder>
        </w:sdtPr>
        <w:sdtEndPr/>
        <w:sdtContent>
          <w:r w:rsidRPr="00843CFC">
            <w:rPr>
              <w:rFonts w:ascii="Arial" w:hAnsi="Arial" w:cs="Arial"/>
              <w:b/>
              <w:sz w:val="28"/>
              <w:szCs w:val="24"/>
            </w:rPr>
            <w:fldChar w:fldCharType="begin"/>
          </w:r>
          <w:r w:rsidRPr="00843CFC">
            <w:rPr>
              <w:rFonts w:ascii="Arial" w:hAnsi="Arial" w:cs="Arial"/>
              <w:b/>
              <w:sz w:val="28"/>
              <w:szCs w:val="24"/>
            </w:rPr>
            <w:instrText xml:space="preserve"> MERGEFIELD  bill  \* MERGEFORMAT </w:instrText>
          </w:r>
          <w:r w:rsidRPr="00843CFC">
            <w:rPr>
              <w:rFonts w:ascii="Arial" w:hAnsi="Arial" w:cs="Arial"/>
              <w:b/>
              <w:sz w:val="28"/>
              <w:szCs w:val="24"/>
            </w:rPr>
            <w:fldChar w:fldCharType="separate"/>
          </w:r>
          <w:r>
            <w:rPr>
              <w:rFonts w:ascii="Arial" w:hAnsi="Arial" w:cs="Arial"/>
              <w:b/>
              <w:noProof/>
              <w:sz w:val="28"/>
              <w:szCs w:val="24"/>
            </w:rPr>
            <w:t>Medical Malpractice I</w:t>
          </w:r>
          <w:r w:rsidRPr="00843CFC">
            <w:rPr>
              <w:rFonts w:ascii="Arial" w:hAnsi="Arial" w:cs="Arial"/>
              <w:b/>
              <w:noProof/>
              <w:sz w:val="28"/>
              <w:szCs w:val="24"/>
            </w:rPr>
            <w:t>nsurance</w:t>
          </w:r>
          <w:r w:rsidRPr="00843CFC">
            <w:rPr>
              <w:rFonts w:ascii="Arial" w:hAnsi="Arial" w:cs="Arial"/>
              <w:b/>
              <w:noProof/>
              <w:sz w:val="28"/>
              <w:szCs w:val="24"/>
            </w:rPr>
            <w:fldChar w:fldCharType="end"/>
          </w:r>
        </w:sdtContent>
      </w:sdt>
    </w:p>
    <w:p w:rsidR="006C7384" w:rsidRPr="00843CFC" w:rsidRDefault="006C7384" w:rsidP="006C7384">
      <w:pPr>
        <w:rPr>
          <w:rFonts w:ascii="Arial" w:hAnsi="Arial" w:cs="Arial"/>
          <w:sz w:val="24"/>
          <w:szCs w:val="24"/>
        </w:rPr>
      </w:pPr>
    </w:p>
    <w:p w:rsidR="006C7384" w:rsidRPr="00843CFC" w:rsidRDefault="006C7384" w:rsidP="006C7384">
      <w:pPr>
        <w:jc w:val="both"/>
        <w:rPr>
          <w:rFonts w:ascii="Arial" w:hAnsi="Arial" w:cs="Arial"/>
          <w:color w:val="000000"/>
          <w:sz w:val="24"/>
          <w:szCs w:val="24"/>
        </w:rPr>
      </w:pPr>
      <w:r w:rsidRPr="00843CFC">
        <w:rPr>
          <w:rFonts w:ascii="Arial" w:hAnsi="Arial" w:cs="Arial"/>
          <w:color w:val="000000"/>
          <w:sz w:val="24"/>
          <w:szCs w:val="24"/>
        </w:rPr>
        <w:t>This bill will prohibit an insurer from refusing to issue or renew or terminating professional liability insurance for health care</w:t>
      </w:r>
      <w:r w:rsidRPr="00843CFC">
        <w:rPr>
          <w:rFonts w:ascii="Arial" w:hAnsi="Arial" w:cs="Arial"/>
          <w:i/>
          <w:iCs/>
          <w:color w:val="0000FF"/>
          <w:sz w:val="24"/>
          <w:szCs w:val="24"/>
        </w:rPr>
        <w:t xml:space="preserve"> </w:t>
      </w:r>
      <w:r w:rsidRPr="00843CFC">
        <w:rPr>
          <w:rFonts w:ascii="Arial" w:hAnsi="Arial" w:cs="Arial"/>
          <w:iCs/>
          <w:sz w:val="24"/>
          <w:szCs w:val="24"/>
        </w:rPr>
        <w:t>providers, as specified,</w:t>
      </w:r>
      <w:r w:rsidRPr="00843CFC">
        <w:rPr>
          <w:rFonts w:ascii="Arial" w:hAnsi="Arial" w:cs="Arial"/>
          <w:sz w:val="24"/>
          <w:szCs w:val="24"/>
        </w:rPr>
        <w:t> </w:t>
      </w:r>
      <w:r w:rsidRPr="00843CFC">
        <w:rPr>
          <w:rFonts w:ascii="Arial" w:hAnsi="Arial" w:cs="Arial"/>
          <w:color w:val="000000"/>
          <w:sz w:val="24"/>
          <w:szCs w:val="24"/>
        </w:rPr>
        <w:t>and from imposing a surcharge or increasing the premium or deductible solely based on any prohibited bases for discrimination, including a health care provider offering or performing abortion, contraception, gender-affirming health care, or care related to those health care services that are lawful in this state but unlawful in another state.  This bill will also prohibit an insurer from denying coverage for liability for damages arising from</w:t>
      </w:r>
      <w:r w:rsidRPr="00843CFC">
        <w:rPr>
          <w:rFonts w:ascii="Arial" w:hAnsi="Arial" w:cs="Arial"/>
          <w:i/>
          <w:iCs/>
          <w:color w:val="0000FF"/>
          <w:sz w:val="24"/>
          <w:szCs w:val="24"/>
        </w:rPr>
        <w:t> </w:t>
      </w:r>
      <w:r w:rsidRPr="00843CFC">
        <w:rPr>
          <w:rFonts w:ascii="Arial" w:hAnsi="Arial" w:cs="Arial"/>
          <w:iCs/>
          <w:sz w:val="24"/>
          <w:szCs w:val="24"/>
        </w:rPr>
        <w:t>offering or performing</w:t>
      </w:r>
      <w:r w:rsidRPr="00843CFC">
        <w:rPr>
          <w:rFonts w:ascii="Arial" w:hAnsi="Arial" w:cs="Arial"/>
          <w:sz w:val="24"/>
          <w:szCs w:val="24"/>
        </w:rPr>
        <w:t> </w:t>
      </w:r>
      <w:r w:rsidRPr="00843CFC">
        <w:rPr>
          <w:rFonts w:ascii="Arial" w:hAnsi="Arial" w:cs="Arial"/>
          <w:color w:val="000000"/>
          <w:sz w:val="24"/>
          <w:szCs w:val="24"/>
        </w:rPr>
        <w:t>abortion, contraception, gender-affirming health care, or care related to those health care services, if those services are within the scope of the insured’s</w:t>
      </w:r>
      <w:r w:rsidRPr="00843CFC">
        <w:rPr>
          <w:rFonts w:ascii="Arial" w:hAnsi="Arial" w:cs="Arial"/>
          <w:i/>
          <w:iCs/>
          <w:color w:val="0000FF"/>
          <w:sz w:val="24"/>
          <w:szCs w:val="24"/>
        </w:rPr>
        <w:t xml:space="preserve"> </w:t>
      </w:r>
      <w:r w:rsidRPr="00843CFC">
        <w:rPr>
          <w:rFonts w:ascii="Arial" w:hAnsi="Arial" w:cs="Arial"/>
          <w:iCs/>
          <w:sz w:val="24"/>
          <w:szCs w:val="24"/>
        </w:rPr>
        <w:t>license, the services are lawful in the state where they are offered or performed</w:t>
      </w:r>
      <w:r w:rsidRPr="00843CFC">
        <w:rPr>
          <w:rFonts w:ascii="Arial" w:hAnsi="Arial" w:cs="Arial"/>
          <w:i/>
          <w:iCs/>
          <w:color w:val="0000FF"/>
          <w:sz w:val="24"/>
          <w:szCs w:val="24"/>
        </w:rPr>
        <w:t>,</w:t>
      </w:r>
      <w:r w:rsidRPr="00843CFC">
        <w:rPr>
          <w:rFonts w:ascii="Arial" w:hAnsi="Arial" w:cs="Arial"/>
          <w:color w:val="000000"/>
          <w:sz w:val="24"/>
          <w:szCs w:val="24"/>
        </w:rPr>
        <w:t> and the policy would otherwise cover liability for damages arising from performing or rendering other professional services within the insured’s scope of license.</w:t>
      </w:r>
    </w:p>
    <w:p w:rsidR="006C7384" w:rsidRPr="00843CFC" w:rsidRDefault="006C7384" w:rsidP="006C7384">
      <w:pPr>
        <w:rPr>
          <w:rFonts w:ascii="Arial" w:hAnsi="Arial" w:cs="Arial"/>
          <w:sz w:val="24"/>
          <w:szCs w:val="24"/>
        </w:rPr>
      </w:pPr>
    </w:p>
    <w:p w:rsidR="006C7384" w:rsidRDefault="006C7384" w:rsidP="006C7384">
      <w:pPr>
        <w:rPr>
          <w:rFonts w:ascii="Arial" w:hAnsi="Arial" w:cs="Arial"/>
          <w:color w:val="333333"/>
          <w:sz w:val="24"/>
          <w:szCs w:val="24"/>
          <w:shd w:val="clear" w:color="auto" w:fill="FFFFFF"/>
        </w:rPr>
      </w:pPr>
      <w:r w:rsidRPr="00843CFC">
        <w:rPr>
          <w:rFonts w:ascii="Arial" w:hAnsi="Arial" w:cs="Arial"/>
          <w:b/>
          <w:sz w:val="24"/>
          <w:szCs w:val="24"/>
        </w:rPr>
        <w:t>Status:</w:t>
      </w:r>
      <w:r w:rsidRPr="00843CFC">
        <w:rPr>
          <w:rFonts w:ascii="Arial" w:hAnsi="Arial" w:cs="Arial"/>
          <w:sz w:val="24"/>
          <w:szCs w:val="24"/>
        </w:rPr>
        <w:t xml:space="preserve"> </w:t>
      </w:r>
      <w:r w:rsidRPr="00843CFC">
        <w:rPr>
          <w:rFonts w:ascii="Arial" w:hAnsi="Arial" w:cs="Arial"/>
          <w:color w:val="333333"/>
          <w:sz w:val="24"/>
          <w:szCs w:val="24"/>
          <w:shd w:val="clear" w:color="auto" w:fill="FFFFFF"/>
        </w:rPr>
        <w:t> Chapter 256, Statutes of 2023</w:t>
      </w:r>
    </w:p>
    <w:p w:rsidR="006C7384" w:rsidRDefault="006C7384" w:rsidP="002F40BB">
      <w:pPr>
        <w:rPr>
          <w:rFonts w:ascii="Arial" w:hAnsi="Arial" w:cs="Arial"/>
          <w:b/>
          <w:sz w:val="28"/>
          <w:szCs w:val="24"/>
        </w:rPr>
      </w:pPr>
    </w:p>
    <w:p w:rsidR="00ED31FA" w:rsidRDefault="00ED31FA" w:rsidP="006C7384">
      <w:pPr>
        <w:spacing w:after="240"/>
        <w:rPr>
          <w:rFonts w:ascii="Arial" w:hAnsi="Arial" w:cs="Arial"/>
          <w:b/>
          <w:caps/>
          <w:sz w:val="40"/>
          <w:szCs w:val="40"/>
        </w:rPr>
      </w:pPr>
    </w:p>
    <w:p w:rsidR="00ED31FA" w:rsidRDefault="00ED31FA" w:rsidP="006C7384">
      <w:pPr>
        <w:spacing w:after="240"/>
        <w:rPr>
          <w:rFonts w:ascii="Arial" w:hAnsi="Arial" w:cs="Arial"/>
          <w:b/>
          <w:caps/>
          <w:sz w:val="40"/>
          <w:szCs w:val="40"/>
        </w:rPr>
      </w:pPr>
    </w:p>
    <w:p w:rsidR="00ED31FA" w:rsidRDefault="00ED31FA" w:rsidP="006C7384">
      <w:pPr>
        <w:spacing w:after="240"/>
        <w:rPr>
          <w:rFonts w:ascii="Arial" w:hAnsi="Arial" w:cs="Arial"/>
          <w:b/>
          <w:caps/>
          <w:sz w:val="40"/>
          <w:szCs w:val="40"/>
        </w:rPr>
      </w:pPr>
    </w:p>
    <w:p w:rsidR="006C7384" w:rsidRPr="006C7384" w:rsidRDefault="006C7384" w:rsidP="006C7384">
      <w:pPr>
        <w:spacing w:after="240"/>
        <w:rPr>
          <w:rFonts w:ascii="Arial" w:hAnsi="Arial" w:cs="Arial"/>
          <w:b/>
          <w:caps/>
          <w:sz w:val="40"/>
          <w:szCs w:val="40"/>
        </w:rPr>
      </w:pPr>
      <w:r w:rsidRPr="006C7384">
        <w:rPr>
          <w:rFonts w:ascii="Arial" w:hAnsi="Arial" w:cs="Arial"/>
          <w:b/>
          <w:caps/>
          <w:sz w:val="40"/>
          <w:szCs w:val="40"/>
        </w:rPr>
        <w:lastRenderedPageBreak/>
        <w:t>Privacy</w:t>
      </w:r>
    </w:p>
    <w:p w:rsidR="006C7384" w:rsidRPr="00843CFC" w:rsidRDefault="006C7384" w:rsidP="006C7384">
      <w:pPr>
        <w:spacing w:after="240"/>
        <w:rPr>
          <w:rFonts w:ascii="Arial" w:hAnsi="Arial" w:cs="Arial"/>
          <w:b/>
          <w:sz w:val="28"/>
          <w:szCs w:val="24"/>
        </w:rPr>
      </w:pPr>
      <w:r w:rsidRPr="00843CFC">
        <w:rPr>
          <w:rFonts w:ascii="Arial" w:hAnsi="Arial" w:cs="Arial"/>
          <w:b/>
          <w:sz w:val="28"/>
          <w:szCs w:val="24"/>
        </w:rPr>
        <w:t xml:space="preserve">SB 793 (Glazer) - </w:t>
      </w:r>
      <w:r w:rsidRPr="00366F47">
        <w:rPr>
          <w:rFonts w:ascii="Arial" w:hAnsi="Arial" w:cs="Arial"/>
          <w:b/>
          <w:sz w:val="28"/>
          <w:szCs w:val="24"/>
        </w:rPr>
        <w:t>Insurance: Privacy Notices and Personal Information</w:t>
      </w:r>
    </w:p>
    <w:p w:rsidR="006C7384" w:rsidRPr="00FB5693" w:rsidRDefault="006C7384" w:rsidP="006C7384">
      <w:pPr>
        <w:spacing w:after="240"/>
        <w:rPr>
          <w:rFonts w:ascii="Arial" w:hAnsi="Arial" w:cs="Arial"/>
          <w:sz w:val="24"/>
          <w:szCs w:val="24"/>
        </w:rPr>
      </w:pPr>
      <w:r w:rsidRPr="00FB5693">
        <w:rPr>
          <w:rFonts w:ascii="Arial" w:hAnsi="Arial" w:cs="Arial"/>
          <w:sz w:val="24"/>
          <w:szCs w:val="24"/>
        </w:rPr>
        <w:t xml:space="preserve">This bill allows for an insurer to send privacy policy notices once initially and thereafter </w:t>
      </w:r>
      <w:r w:rsidRPr="00FB5693">
        <w:rPr>
          <w:rFonts w:ascii="Arial" w:hAnsi="Arial" w:cs="Arial"/>
          <w:i/>
          <w:iCs/>
          <w:sz w:val="24"/>
          <w:szCs w:val="24"/>
        </w:rPr>
        <w:t>only</w:t>
      </w:r>
      <w:r w:rsidRPr="00FB5693">
        <w:rPr>
          <w:rFonts w:ascii="Arial" w:hAnsi="Arial" w:cs="Arial"/>
          <w:sz w:val="24"/>
          <w:szCs w:val="24"/>
        </w:rPr>
        <w:t xml:space="preserve"> when a change has been made in the policy to satisfy the privacy notice requirements of the Insurance Information and Privacy Protection Act (IIPPA).</w:t>
      </w:r>
    </w:p>
    <w:p w:rsidR="006C7384" w:rsidRPr="00FA51CE" w:rsidRDefault="006C7384" w:rsidP="006C7384">
      <w:pPr>
        <w:rPr>
          <w:rFonts w:ascii="Arial" w:hAnsi="Arial" w:cs="Arial"/>
          <w:sz w:val="24"/>
          <w:szCs w:val="24"/>
        </w:rPr>
      </w:pPr>
      <w:r w:rsidRPr="00FA51CE">
        <w:rPr>
          <w:rFonts w:ascii="Arial" w:hAnsi="Arial" w:cs="Arial"/>
          <w:b/>
          <w:sz w:val="24"/>
          <w:szCs w:val="24"/>
        </w:rPr>
        <w:t xml:space="preserve">Status: </w:t>
      </w:r>
      <w:r w:rsidRPr="00FA51CE">
        <w:rPr>
          <w:rFonts w:ascii="Arial" w:hAnsi="Arial" w:cs="Arial"/>
          <w:color w:val="333333"/>
          <w:sz w:val="24"/>
          <w:szCs w:val="24"/>
          <w:shd w:val="clear" w:color="auto" w:fill="FFFFFF"/>
        </w:rPr>
        <w:t>Chapter 184, Statutes of 2023.</w:t>
      </w:r>
    </w:p>
    <w:p w:rsidR="00ED31FA" w:rsidRDefault="00ED31FA" w:rsidP="002F40BB">
      <w:pPr>
        <w:rPr>
          <w:rFonts w:ascii="Arial" w:hAnsi="Arial" w:cs="Arial"/>
          <w:b/>
          <w:caps/>
          <w:sz w:val="40"/>
          <w:szCs w:val="40"/>
        </w:rPr>
      </w:pPr>
    </w:p>
    <w:p w:rsidR="006C7384" w:rsidRPr="006C7384" w:rsidRDefault="006C7384" w:rsidP="002F40BB">
      <w:pPr>
        <w:rPr>
          <w:rFonts w:ascii="Arial" w:hAnsi="Arial" w:cs="Arial"/>
          <w:b/>
          <w:caps/>
          <w:sz w:val="40"/>
          <w:szCs w:val="40"/>
        </w:rPr>
      </w:pPr>
      <w:r w:rsidRPr="006C7384">
        <w:rPr>
          <w:rFonts w:ascii="Arial" w:hAnsi="Arial" w:cs="Arial"/>
          <w:b/>
          <w:caps/>
          <w:sz w:val="40"/>
          <w:szCs w:val="40"/>
        </w:rPr>
        <w:t>Property Insurance</w:t>
      </w:r>
    </w:p>
    <w:p w:rsidR="006C7384" w:rsidRDefault="006C7384" w:rsidP="002F40BB">
      <w:pPr>
        <w:rPr>
          <w:rFonts w:ascii="Arial" w:hAnsi="Arial" w:cs="Arial"/>
          <w:b/>
          <w:sz w:val="28"/>
          <w:szCs w:val="24"/>
        </w:rPr>
      </w:pPr>
    </w:p>
    <w:p w:rsidR="00707245" w:rsidRPr="00843CFC" w:rsidRDefault="00707245" w:rsidP="002F40BB">
      <w:pPr>
        <w:rPr>
          <w:rFonts w:ascii="Arial" w:hAnsi="Arial" w:cs="Arial"/>
          <w:b/>
          <w:sz w:val="28"/>
          <w:szCs w:val="24"/>
        </w:rPr>
      </w:pPr>
      <w:r w:rsidRPr="00843CFC">
        <w:rPr>
          <w:rFonts w:ascii="Arial" w:hAnsi="Arial" w:cs="Arial"/>
          <w:b/>
          <w:sz w:val="28"/>
          <w:szCs w:val="24"/>
        </w:rPr>
        <w:t xml:space="preserve">SB 505 (Rubio) - </w:t>
      </w:r>
      <w:sdt>
        <w:sdtPr>
          <w:rPr>
            <w:rFonts w:ascii="Arial" w:hAnsi="Arial" w:cs="Arial"/>
            <w:b/>
            <w:sz w:val="28"/>
            <w:szCs w:val="24"/>
          </w:rPr>
          <w:alias w:val="Measure Subject"/>
          <w:tag w:val="MeasureSubject"/>
          <w:id w:val="1895394555"/>
          <w:placeholder>
            <w:docPart w:val="A702A08D9DF147738030CDE70FA6D6B1"/>
          </w:placeholder>
        </w:sdtPr>
        <w:sdtEndPr/>
        <w:sdtContent>
          <w:r w:rsidRPr="00843CFC">
            <w:rPr>
              <w:rFonts w:ascii="Arial" w:hAnsi="Arial" w:cs="Arial"/>
              <w:b/>
              <w:sz w:val="28"/>
              <w:szCs w:val="24"/>
            </w:rPr>
            <w:fldChar w:fldCharType="begin"/>
          </w:r>
          <w:r w:rsidRPr="00843CFC">
            <w:rPr>
              <w:rFonts w:ascii="Arial" w:hAnsi="Arial" w:cs="Arial"/>
              <w:b/>
              <w:sz w:val="28"/>
              <w:szCs w:val="24"/>
            </w:rPr>
            <w:instrText xml:space="preserve"> MERGEFIELD  bill  \* MERGEFORMAT </w:instrText>
          </w:r>
          <w:r w:rsidRPr="00843CFC">
            <w:rPr>
              <w:rFonts w:ascii="Arial" w:hAnsi="Arial" w:cs="Arial"/>
              <w:b/>
              <w:sz w:val="28"/>
              <w:szCs w:val="24"/>
            </w:rPr>
            <w:fldChar w:fldCharType="separate"/>
          </w:r>
          <w:r w:rsidR="00366F47">
            <w:rPr>
              <w:rFonts w:ascii="Arial" w:hAnsi="Arial" w:cs="Arial"/>
              <w:b/>
              <w:noProof/>
              <w:sz w:val="28"/>
              <w:szCs w:val="24"/>
            </w:rPr>
            <w:t>Property I</w:t>
          </w:r>
          <w:r w:rsidRPr="00843CFC">
            <w:rPr>
              <w:rFonts w:ascii="Arial" w:hAnsi="Arial" w:cs="Arial"/>
              <w:b/>
              <w:noProof/>
              <w:sz w:val="28"/>
              <w:szCs w:val="24"/>
            </w:rPr>
            <w:t>nsurance</w:t>
          </w:r>
          <w:r w:rsidRPr="00843CFC">
            <w:rPr>
              <w:rFonts w:ascii="Arial" w:hAnsi="Arial" w:cs="Arial"/>
              <w:b/>
              <w:noProof/>
              <w:sz w:val="28"/>
              <w:szCs w:val="24"/>
            </w:rPr>
            <w:fldChar w:fldCharType="end"/>
          </w:r>
        </w:sdtContent>
      </w:sdt>
    </w:p>
    <w:p w:rsidR="00707245" w:rsidRPr="00986DE3" w:rsidRDefault="00707245" w:rsidP="002F40BB">
      <w:pPr>
        <w:rPr>
          <w:rFonts w:ascii="Arial" w:hAnsi="Arial" w:cs="Arial"/>
          <w:sz w:val="24"/>
          <w:szCs w:val="24"/>
        </w:rPr>
      </w:pPr>
    </w:p>
    <w:p w:rsidR="00707245" w:rsidRPr="00986DE3" w:rsidRDefault="00474ED3" w:rsidP="00707245">
      <w:pPr>
        <w:rPr>
          <w:rFonts w:ascii="Arial" w:hAnsi="Arial" w:cs="Arial"/>
          <w:sz w:val="24"/>
          <w:szCs w:val="24"/>
        </w:rPr>
      </w:pPr>
      <w:r>
        <w:rPr>
          <w:rFonts w:ascii="Arial" w:hAnsi="Arial" w:cs="Arial"/>
          <w:sz w:val="24"/>
          <w:szCs w:val="24"/>
        </w:rPr>
        <w:t>SB 505 r</w:t>
      </w:r>
      <w:r w:rsidR="00707245" w:rsidRPr="00986DE3">
        <w:rPr>
          <w:rFonts w:ascii="Arial" w:hAnsi="Arial" w:cs="Arial"/>
          <w:sz w:val="24"/>
          <w:szCs w:val="24"/>
        </w:rPr>
        <w:t>equires the Fair Access to Insurance Requirements (FAIR) Plan to develop a clearinghouse program that connects voluntary market insurers to FAIR Plan commercial policyholders.</w:t>
      </w:r>
    </w:p>
    <w:p w:rsidR="00707245" w:rsidRPr="00986DE3" w:rsidRDefault="00707245" w:rsidP="002F40BB">
      <w:pPr>
        <w:rPr>
          <w:rFonts w:ascii="Arial" w:hAnsi="Arial" w:cs="Arial"/>
          <w:sz w:val="24"/>
          <w:szCs w:val="24"/>
        </w:rPr>
      </w:pPr>
    </w:p>
    <w:p w:rsidR="00707245" w:rsidRPr="00986DE3" w:rsidRDefault="00707245" w:rsidP="002F40BB">
      <w:pPr>
        <w:rPr>
          <w:rFonts w:ascii="Arial" w:hAnsi="Arial" w:cs="Arial"/>
          <w:color w:val="333333"/>
          <w:sz w:val="24"/>
          <w:szCs w:val="24"/>
          <w:shd w:val="clear" w:color="auto" w:fill="FFFFFF"/>
        </w:rPr>
      </w:pPr>
      <w:r w:rsidRPr="00986DE3">
        <w:rPr>
          <w:rFonts w:ascii="Arial" w:hAnsi="Arial" w:cs="Arial"/>
          <w:b/>
          <w:sz w:val="24"/>
          <w:szCs w:val="24"/>
        </w:rPr>
        <w:t>Status:</w:t>
      </w:r>
      <w:r w:rsidRPr="00986DE3">
        <w:rPr>
          <w:rFonts w:ascii="Arial" w:hAnsi="Arial" w:cs="Arial"/>
          <w:sz w:val="24"/>
          <w:szCs w:val="24"/>
        </w:rPr>
        <w:t xml:space="preserve"> </w:t>
      </w:r>
      <w:r w:rsidRPr="00986DE3">
        <w:rPr>
          <w:rFonts w:ascii="Arial" w:hAnsi="Arial" w:cs="Arial"/>
          <w:color w:val="333333"/>
          <w:sz w:val="24"/>
          <w:szCs w:val="24"/>
          <w:shd w:val="clear" w:color="auto" w:fill="FFFFFF"/>
        </w:rPr>
        <w:t>Chapter 180, Statutes of 2023</w:t>
      </w:r>
    </w:p>
    <w:p w:rsidR="00707245" w:rsidRPr="00986DE3" w:rsidRDefault="00707245" w:rsidP="002F40BB">
      <w:pPr>
        <w:rPr>
          <w:rFonts w:ascii="Arial" w:hAnsi="Arial" w:cs="Arial"/>
          <w:color w:val="333333"/>
          <w:sz w:val="24"/>
          <w:szCs w:val="24"/>
          <w:shd w:val="clear" w:color="auto" w:fill="FFFFFF"/>
        </w:rPr>
      </w:pPr>
    </w:p>
    <w:p w:rsidR="00986DE3" w:rsidRDefault="00986DE3" w:rsidP="002F40BB">
      <w:pPr>
        <w:rPr>
          <w:rFonts w:ascii="Arial" w:hAnsi="Arial" w:cs="Arial"/>
          <w:b/>
          <w:sz w:val="24"/>
          <w:szCs w:val="24"/>
        </w:rPr>
      </w:pPr>
    </w:p>
    <w:p w:rsidR="00FA51CE" w:rsidRPr="006C7384" w:rsidRDefault="00FB5693" w:rsidP="006C7384">
      <w:pPr>
        <w:rPr>
          <w:rFonts w:ascii="Arial" w:hAnsi="Arial" w:cs="Arial"/>
          <w:caps/>
          <w:color w:val="333333"/>
          <w:sz w:val="40"/>
          <w:szCs w:val="40"/>
          <w:shd w:val="clear" w:color="auto" w:fill="FFFFFF"/>
        </w:rPr>
      </w:pPr>
      <w:r w:rsidRPr="00FA51CE">
        <w:rPr>
          <w:rFonts w:ascii="Arial" w:hAnsi="Arial" w:cs="Arial"/>
          <w:sz w:val="24"/>
          <w:szCs w:val="24"/>
        </w:rPr>
        <w:br/>
      </w:r>
      <w:r w:rsidR="006C7384" w:rsidRPr="006C7384">
        <w:rPr>
          <w:rFonts w:ascii="Arial" w:hAnsi="Arial" w:cs="Arial"/>
          <w:b/>
          <w:caps/>
          <w:sz w:val="40"/>
          <w:szCs w:val="40"/>
        </w:rPr>
        <w:t>Shared Mobility Devices</w:t>
      </w:r>
    </w:p>
    <w:p w:rsidR="00FA51CE" w:rsidRPr="00843CFC" w:rsidRDefault="00FA51CE" w:rsidP="002F40BB">
      <w:pPr>
        <w:rPr>
          <w:rFonts w:ascii="Arial" w:hAnsi="Arial" w:cs="Arial"/>
          <w:color w:val="333333"/>
          <w:sz w:val="24"/>
          <w:szCs w:val="24"/>
          <w:shd w:val="clear" w:color="auto" w:fill="FFFFFF"/>
        </w:rPr>
      </w:pPr>
    </w:p>
    <w:p w:rsidR="00FA51CE" w:rsidRPr="00843CFC" w:rsidRDefault="00FA51CE" w:rsidP="002F40BB">
      <w:pPr>
        <w:rPr>
          <w:rFonts w:ascii="Arial" w:hAnsi="Arial" w:cs="Arial"/>
          <w:b/>
          <w:sz w:val="28"/>
          <w:szCs w:val="24"/>
        </w:rPr>
      </w:pPr>
      <w:r w:rsidRPr="00843CFC">
        <w:rPr>
          <w:rFonts w:ascii="Arial" w:hAnsi="Arial" w:cs="Arial"/>
          <w:b/>
          <w:color w:val="333333"/>
          <w:sz w:val="28"/>
          <w:szCs w:val="24"/>
          <w:shd w:val="clear" w:color="auto" w:fill="FFFFFF"/>
        </w:rPr>
        <w:t>AB 458 (</w:t>
      </w:r>
      <w:sdt>
        <w:sdtPr>
          <w:rPr>
            <w:rFonts w:ascii="Arial" w:hAnsi="Arial" w:cs="Arial"/>
            <w:b/>
            <w:sz w:val="28"/>
            <w:szCs w:val="24"/>
          </w:rPr>
          <w:alias w:val="Primary Author"/>
          <w:tag w:val="PrimaryAuthor"/>
          <w:id w:val="1131517249"/>
          <w:placeholder>
            <w:docPart w:val="C1A0F6A9EE254C37A986266E087ABB30"/>
          </w:placeholder>
        </w:sdtPr>
        <w:sdtEndPr/>
        <w:sdtContent>
          <w:r w:rsidRPr="00843CFC">
            <w:rPr>
              <w:rFonts w:ascii="Arial" w:hAnsi="Arial" w:cs="Arial"/>
              <w:b/>
              <w:sz w:val="28"/>
              <w:szCs w:val="24"/>
            </w:rPr>
            <w:fldChar w:fldCharType="begin"/>
          </w:r>
          <w:r w:rsidRPr="00843CFC">
            <w:rPr>
              <w:rFonts w:ascii="Arial" w:hAnsi="Arial" w:cs="Arial"/>
              <w:b/>
              <w:sz w:val="28"/>
              <w:szCs w:val="24"/>
            </w:rPr>
            <w:instrText xml:space="preserve"> MERGEFIELD  bill  \* MERGEFORMAT </w:instrText>
          </w:r>
          <w:r w:rsidRPr="00843CFC">
            <w:rPr>
              <w:rFonts w:ascii="Arial" w:hAnsi="Arial" w:cs="Arial"/>
              <w:b/>
              <w:sz w:val="28"/>
              <w:szCs w:val="24"/>
            </w:rPr>
            <w:fldChar w:fldCharType="separate"/>
          </w:r>
          <w:r w:rsidRPr="00843CFC">
            <w:rPr>
              <w:rFonts w:ascii="Arial" w:hAnsi="Arial" w:cs="Arial"/>
              <w:b/>
              <w:noProof/>
              <w:sz w:val="28"/>
              <w:szCs w:val="24"/>
            </w:rPr>
            <w:t>Jones-Sawyer</w:t>
          </w:r>
          <w:r w:rsidRPr="00843CFC">
            <w:rPr>
              <w:rFonts w:ascii="Arial" w:hAnsi="Arial" w:cs="Arial"/>
              <w:b/>
              <w:noProof/>
              <w:sz w:val="28"/>
              <w:szCs w:val="24"/>
            </w:rPr>
            <w:fldChar w:fldCharType="end"/>
          </w:r>
        </w:sdtContent>
      </w:sdt>
      <w:r w:rsidRPr="00843CFC">
        <w:rPr>
          <w:rFonts w:ascii="Arial" w:hAnsi="Arial" w:cs="Arial"/>
          <w:b/>
          <w:sz w:val="28"/>
          <w:szCs w:val="24"/>
        </w:rPr>
        <w:t xml:space="preserve">) - </w:t>
      </w:r>
      <w:r w:rsidR="00366F47" w:rsidRPr="00366F47">
        <w:rPr>
          <w:rFonts w:ascii="Arial" w:hAnsi="Arial" w:cs="Arial"/>
          <w:b/>
          <w:sz w:val="28"/>
          <w:szCs w:val="24"/>
        </w:rPr>
        <w:t>Shared Mobility Devices: Insurance</w:t>
      </w:r>
    </w:p>
    <w:p w:rsidR="00843CFC" w:rsidRPr="00843CFC" w:rsidRDefault="00474ED3" w:rsidP="00843CFC">
      <w:pPr>
        <w:pStyle w:val="NoSpacing"/>
        <w:spacing w:before="240"/>
        <w:rPr>
          <w:rFonts w:ascii="Arial" w:hAnsi="Arial" w:cs="Arial"/>
          <w:iCs/>
          <w:sz w:val="24"/>
          <w:szCs w:val="24"/>
        </w:rPr>
      </w:pPr>
      <w:r>
        <w:rPr>
          <w:rFonts w:ascii="Arial" w:hAnsi="Arial" w:cs="Arial"/>
          <w:sz w:val="24"/>
          <w:szCs w:val="24"/>
        </w:rPr>
        <w:t>This bill c</w:t>
      </w:r>
      <w:r w:rsidR="00843CFC" w:rsidRPr="00843CFC">
        <w:rPr>
          <w:rFonts w:ascii="Arial" w:hAnsi="Arial" w:cs="Arial"/>
          <w:sz w:val="24"/>
          <w:szCs w:val="24"/>
        </w:rPr>
        <w:t xml:space="preserve">larifies </w:t>
      </w:r>
      <w:r w:rsidR="00843CFC" w:rsidRPr="00843CFC">
        <w:rPr>
          <w:rFonts w:ascii="Arial" w:hAnsi="Arial" w:cs="Arial"/>
          <w:iCs/>
          <w:sz w:val="24"/>
          <w:szCs w:val="24"/>
        </w:rPr>
        <w:t>that the requirement on shared mobility service providers to offer, make available, or confirm insurance coverage for bodily injury or death suffered by a pedestrian involving the negligent conduct of the user does not limit or supersede the requirement that the commercial general liability insurance maintained by the shared mobility service provider has limits not less than $5,000,000 aggregate for all occurrences during the policy period; specifies that insurance maintained by a shared mobility device provider is not group insurance; and clarifies that automobile liability insurance requirements do not apply to shared mobility devices.</w:t>
      </w:r>
    </w:p>
    <w:p w:rsidR="00843CFC" w:rsidRPr="00843CFC" w:rsidRDefault="00843CFC" w:rsidP="002F40BB">
      <w:pPr>
        <w:rPr>
          <w:rFonts w:ascii="Arial" w:hAnsi="Arial" w:cs="Arial"/>
          <w:sz w:val="24"/>
          <w:szCs w:val="24"/>
        </w:rPr>
      </w:pPr>
    </w:p>
    <w:p w:rsidR="00FA51CE" w:rsidRDefault="00843CFC" w:rsidP="002F40BB">
      <w:pPr>
        <w:rPr>
          <w:rFonts w:ascii="Arial" w:hAnsi="Arial" w:cs="Arial"/>
          <w:color w:val="333333"/>
          <w:sz w:val="24"/>
          <w:szCs w:val="24"/>
          <w:shd w:val="clear" w:color="auto" w:fill="FFFFFF"/>
        </w:rPr>
      </w:pPr>
      <w:r w:rsidRPr="00843CFC">
        <w:rPr>
          <w:rFonts w:ascii="Arial" w:hAnsi="Arial" w:cs="Arial"/>
          <w:b/>
          <w:sz w:val="24"/>
          <w:szCs w:val="24"/>
        </w:rPr>
        <w:t xml:space="preserve">Status: </w:t>
      </w:r>
      <w:r w:rsidRPr="00843CFC">
        <w:rPr>
          <w:rFonts w:ascii="Arial" w:hAnsi="Arial" w:cs="Arial"/>
          <w:color w:val="333333"/>
          <w:sz w:val="24"/>
          <w:szCs w:val="24"/>
          <w:shd w:val="clear" w:color="auto" w:fill="FFFFFF"/>
        </w:rPr>
        <w:t> Chapter 440, Statutes of 2023</w:t>
      </w:r>
    </w:p>
    <w:p w:rsidR="00843CFC" w:rsidRDefault="00843CFC" w:rsidP="002F40BB">
      <w:pPr>
        <w:rPr>
          <w:rFonts w:ascii="Arial" w:hAnsi="Arial" w:cs="Arial"/>
          <w:color w:val="333333"/>
          <w:sz w:val="24"/>
          <w:szCs w:val="24"/>
          <w:shd w:val="clear" w:color="auto" w:fill="FFFFFF"/>
        </w:rPr>
      </w:pPr>
    </w:p>
    <w:p w:rsidR="00843CFC" w:rsidRDefault="00843CFC" w:rsidP="002F40BB">
      <w:pPr>
        <w:rPr>
          <w:rFonts w:ascii="Arial" w:hAnsi="Arial" w:cs="Arial"/>
          <w:color w:val="333333"/>
          <w:sz w:val="24"/>
          <w:szCs w:val="24"/>
          <w:shd w:val="clear" w:color="auto" w:fill="FFFFFF"/>
        </w:rPr>
      </w:pPr>
    </w:p>
    <w:p w:rsidR="00E858E6" w:rsidRDefault="00E858E6" w:rsidP="002F40BB">
      <w:pPr>
        <w:rPr>
          <w:rFonts w:ascii="Arial" w:hAnsi="Arial" w:cs="Arial"/>
          <w:color w:val="333333"/>
          <w:sz w:val="24"/>
          <w:szCs w:val="24"/>
          <w:shd w:val="clear" w:color="auto" w:fill="FFFFFF"/>
        </w:rPr>
      </w:pPr>
    </w:p>
    <w:p w:rsidR="003900A1" w:rsidRPr="00B2516A" w:rsidRDefault="003900A1" w:rsidP="002F40BB">
      <w:pPr>
        <w:rPr>
          <w:rFonts w:ascii="Arial" w:hAnsi="Arial" w:cs="Arial"/>
          <w:sz w:val="24"/>
          <w:szCs w:val="24"/>
        </w:rPr>
      </w:pPr>
    </w:p>
    <w:p w:rsidR="003900A1" w:rsidRDefault="003900A1" w:rsidP="003900A1">
      <w:pPr>
        <w:rPr>
          <w:rFonts w:ascii="Verdana" w:hAnsi="Verdana"/>
          <w:color w:val="333333"/>
          <w:sz w:val="17"/>
          <w:szCs w:val="17"/>
          <w:shd w:val="clear" w:color="auto" w:fill="FFFFFF"/>
        </w:rPr>
      </w:pPr>
    </w:p>
    <w:sectPr w:rsidR="003900A1" w:rsidSect="00ED31FA">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84" w:rsidRDefault="006C7384" w:rsidP="006C7384">
      <w:r>
        <w:separator/>
      </w:r>
    </w:p>
  </w:endnote>
  <w:endnote w:type="continuationSeparator" w:id="0">
    <w:p w:rsidR="006C7384" w:rsidRDefault="006C7384" w:rsidP="006C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38333"/>
      <w:docPartObj>
        <w:docPartGallery w:val="Page Numbers (Bottom of Page)"/>
        <w:docPartUnique/>
      </w:docPartObj>
    </w:sdtPr>
    <w:sdtEndPr>
      <w:rPr>
        <w:noProof/>
      </w:rPr>
    </w:sdtEndPr>
    <w:sdtContent>
      <w:p w:rsidR="00ED31FA" w:rsidRDefault="00ED31FA">
        <w:pPr>
          <w:pStyle w:val="Footer"/>
          <w:jc w:val="right"/>
        </w:pPr>
        <w:r>
          <w:fldChar w:fldCharType="begin"/>
        </w:r>
        <w:r>
          <w:instrText xml:space="preserve"> PAGE   \* MERGEFORMAT </w:instrText>
        </w:r>
        <w:r>
          <w:fldChar w:fldCharType="separate"/>
        </w:r>
        <w:r w:rsidR="007C1461">
          <w:rPr>
            <w:noProof/>
          </w:rPr>
          <w:t>5</w:t>
        </w:r>
        <w:r>
          <w:rPr>
            <w:noProof/>
          </w:rPr>
          <w:fldChar w:fldCharType="end"/>
        </w:r>
      </w:p>
    </w:sdtContent>
  </w:sdt>
  <w:p w:rsidR="006C7384" w:rsidRDefault="006C7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84" w:rsidRDefault="006C7384" w:rsidP="006C7384">
      <w:r>
        <w:separator/>
      </w:r>
    </w:p>
  </w:footnote>
  <w:footnote w:type="continuationSeparator" w:id="0">
    <w:p w:rsidR="006C7384" w:rsidRDefault="006C7384" w:rsidP="006C7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4E5F"/>
    <w:multiLevelType w:val="hybridMultilevel"/>
    <w:tmpl w:val="AB161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09D27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BB"/>
    <w:rsid w:val="001F226A"/>
    <w:rsid w:val="001F3DC2"/>
    <w:rsid w:val="002F40BB"/>
    <w:rsid w:val="00366F47"/>
    <w:rsid w:val="003900A1"/>
    <w:rsid w:val="00455523"/>
    <w:rsid w:val="00474ED3"/>
    <w:rsid w:val="004F5AAB"/>
    <w:rsid w:val="00567AC1"/>
    <w:rsid w:val="006C7384"/>
    <w:rsid w:val="00707245"/>
    <w:rsid w:val="007C1461"/>
    <w:rsid w:val="00843CFC"/>
    <w:rsid w:val="008C1E3E"/>
    <w:rsid w:val="00910F99"/>
    <w:rsid w:val="00932198"/>
    <w:rsid w:val="00986DE3"/>
    <w:rsid w:val="00B2516A"/>
    <w:rsid w:val="00BB2389"/>
    <w:rsid w:val="00C04B5B"/>
    <w:rsid w:val="00C106AD"/>
    <w:rsid w:val="00C17BCF"/>
    <w:rsid w:val="00D565BF"/>
    <w:rsid w:val="00E858E6"/>
    <w:rsid w:val="00ED31FA"/>
    <w:rsid w:val="00FA51CE"/>
    <w:rsid w:val="00FB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3A206"/>
  <w15:chartTrackingRefBased/>
  <w15:docId w15:val="{E5CE14E8-FE84-4C9C-8ECB-5D378C4C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BB"/>
    <w:pPr>
      <w:spacing w:after="0" w:line="240" w:lineRule="auto"/>
    </w:pPr>
    <w:rPr>
      <w:rFonts w:ascii="Calibri" w:hAnsi="Calibri" w:cs="Calibri"/>
    </w:rPr>
  </w:style>
  <w:style w:type="paragraph" w:styleId="Heading1">
    <w:name w:val="heading 1"/>
    <w:basedOn w:val="Normal"/>
    <w:next w:val="Normal"/>
    <w:link w:val="Heading1Char"/>
    <w:uiPriority w:val="9"/>
    <w:qFormat/>
    <w:rsid w:val="008C1E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C1E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0BB"/>
    <w:pPr>
      <w:spacing w:after="0" w:line="240" w:lineRule="auto"/>
    </w:pPr>
    <w:rPr>
      <w:rFonts w:ascii="Times New Roman" w:eastAsia="Times New Roman" w:hAnsi="Times New Roman" w:cs="Times New Roman"/>
      <w:sz w:val="28"/>
      <w:szCs w:val="20"/>
    </w:rPr>
  </w:style>
  <w:style w:type="character" w:styleId="PlaceholderText">
    <w:name w:val="Placeholder Text"/>
    <w:basedOn w:val="DefaultParagraphFont"/>
    <w:uiPriority w:val="99"/>
    <w:semiHidden/>
    <w:rsid w:val="00843CFC"/>
    <w:rPr>
      <w:color w:val="808080"/>
    </w:rPr>
  </w:style>
  <w:style w:type="paragraph" w:styleId="ListParagraph">
    <w:name w:val="List Paragraph"/>
    <w:basedOn w:val="Normal"/>
    <w:uiPriority w:val="34"/>
    <w:qFormat/>
    <w:rsid w:val="003900A1"/>
    <w:pPr>
      <w:ind w:left="720"/>
      <w:contextualSpacing/>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25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6A"/>
    <w:rPr>
      <w:rFonts w:ascii="Segoe UI" w:hAnsi="Segoe UI" w:cs="Segoe UI"/>
      <w:sz w:val="18"/>
      <w:szCs w:val="18"/>
    </w:rPr>
  </w:style>
  <w:style w:type="character" w:customStyle="1" w:styleId="Heading1Char">
    <w:name w:val="Heading 1 Char"/>
    <w:basedOn w:val="DefaultParagraphFont"/>
    <w:link w:val="Heading1"/>
    <w:uiPriority w:val="9"/>
    <w:rsid w:val="008C1E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1E3E"/>
    <w:pPr>
      <w:spacing w:line="259" w:lineRule="auto"/>
      <w:outlineLvl w:val="9"/>
    </w:pPr>
  </w:style>
  <w:style w:type="paragraph" w:styleId="TOC2">
    <w:name w:val="toc 2"/>
    <w:basedOn w:val="Normal"/>
    <w:next w:val="Normal"/>
    <w:autoRedefine/>
    <w:uiPriority w:val="39"/>
    <w:unhideWhenUsed/>
    <w:rsid w:val="008C1E3E"/>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932198"/>
    <w:pPr>
      <w:spacing w:after="100" w:line="259" w:lineRule="auto"/>
    </w:pPr>
    <w:rPr>
      <w:rFonts w:ascii="Arial" w:eastAsiaTheme="minorEastAsia" w:hAnsi="Arial" w:cs="Arial"/>
      <w:b/>
      <w:bCs/>
      <w:sz w:val="24"/>
      <w:szCs w:val="24"/>
    </w:rPr>
  </w:style>
  <w:style w:type="paragraph" w:styleId="TOC3">
    <w:name w:val="toc 3"/>
    <w:basedOn w:val="Normal"/>
    <w:next w:val="Normal"/>
    <w:autoRedefine/>
    <w:uiPriority w:val="39"/>
    <w:unhideWhenUsed/>
    <w:rsid w:val="008C1E3E"/>
    <w:pPr>
      <w:spacing w:after="100" w:line="259" w:lineRule="auto"/>
      <w:ind w:left="440"/>
    </w:pPr>
    <w:rPr>
      <w:rFonts w:asciiTheme="minorHAnsi" w:eastAsiaTheme="minorEastAsia" w:hAnsiTheme="minorHAnsi" w:cs="Times New Roman"/>
    </w:rPr>
  </w:style>
  <w:style w:type="character" w:customStyle="1" w:styleId="Heading2Char">
    <w:name w:val="Heading 2 Char"/>
    <w:basedOn w:val="DefaultParagraphFont"/>
    <w:link w:val="Heading2"/>
    <w:uiPriority w:val="9"/>
    <w:semiHidden/>
    <w:rsid w:val="008C1E3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7384"/>
    <w:pPr>
      <w:tabs>
        <w:tab w:val="center" w:pos="4680"/>
        <w:tab w:val="right" w:pos="9360"/>
      </w:tabs>
    </w:pPr>
  </w:style>
  <w:style w:type="character" w:customStyle="1" w:styleId="HeaderChar">
    <w:name w:val="Header Char"/>
    <w:basedOn w:val="DefaultParagraphFont"/>
    <w:link w:val="Header"/>
    <w:uiPriority w:val="99"/>
    <w:rsid w:val="006C7384"/>
    <w:rPr>
      <w:rFonts w:ascii="Calibri" w:hAnsi="Calibri" w:cs="Calibri"/>
    </w:rPr>
  </w:style>
  <w:style w:type="paragraph" w:styleId="Footer">
    <w:name w:val="footer"/>
    <w:basedOn w:val="Normal"/>
    <w:link w:val="FooterChar"/>
    <w:uiPriority w:val="99"/>
    <w:unhideWhenUsed/>
    <w:rsid w:val="006C7384"/>
    <w:pPr>
      <w:tabs>
        <w:tab w:val="center" w:pos="4680"/>
        <w:tab w:val="right" w:pos="9360"/>
      </w:tabs>
    </w:pPr>
  </w:style>
  <w:style w:type="character" w:customStyle="1" w:styleId="FooterChar">
    <w:name w:val="Footer Char"/>
    <w:basedOn w:val="DefaultParagraphFont"/>
    <w:link w:val="Footer"/>
    <w:uiPriority w:val="99"/>
    <w:rsid w:val="006C738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C8F46E6D3F4D45BC76F7E0308975CA"/>
        <w:category>
          <w:name w:val="General"/>
          <w:gallery w:val="placeholder"/>
        </w:category>
        <w:types>
          <w:type w:val="bbPlcHdr"/>
        </w:types>
        <w:behaviors>
          <w:behavior w:val="content"/>
        </w:behaviors>
        <w:guid w:val="{F10BCD64-BAB2-4A28-998D-BC3B75A0DBAE}"/>
      </w:docPartPr>
      <w:docPartBody>
        <w:p w:rsidR="00FB2912" w:rsidRDefault="0090723E" w:rsidP="0090723E">
          <w:pPr>
            <w:pStyle w:val="3AC8F46E6D3F4D45BC76F7E0308975CA"/>
          </w:pPr>
          <w:r w:rsidRPr="00697225">
            <w:rPr>
              <w:rStyle w:val="PlaceholderText"/>
            </w:rPr>
            <w:t>Click here to enter text.</w:t>
          </w:r>
        </w:p>
      </w:docPartBody>
    </w:docPart>
    <w:docPart>
      <w:docPartPr>
        <w:name w:val="A702A08D9DF147738030CDE70FA6D6B1"/>
        <w:category>
          <w:name w:val="General"/>
          <w:gallery w:val="placeholder"/>
        </w:category>
        <w:types>
          <w:type w:val="bbPlcHdr"/>
        </w:types>
        <w:behaviors>
          <w:behavior w:val="content"/>
        </w:behaviors>
        <w:guid w:val="{9436F3EC-EA34-437D-91F8-0F2EAFBDDBD8}"/>
      </w:docPartPr>
      <w:docPartBody>
        <w:p w:rsidR="00FB2912" w:rsidRDefault="0090723E" w:rsidP="0090723E">
          <w:pPr>
            <w:pStyle w:val="A702A08D9DF147738030CDE70FA6D6B1"/>
          </w:pPr>
          <w:r w:rsidRPr="00697225">
            <w:rPr>
              <w:rStyle w:val="PlaceholderText"/>
            </w:rPr>
            <w:t>Click here to enter text.</w:t>
          </w:r>
        </w:p>
      </w:docPartBody>
    </w:docPart>
    <w:docPart>
      <w:docPartPr>
        <w:name w:val="C1A0F6A9EE254C37A986266E087ABB30"/>
        <w:category>
          <w:name w:val="General"/>
          <w:gallery w:val="placeholder"/>
        </w:category>
        <w:types>
          <w:type w:val="bbPlcHdr"/>
        </w:types>
        <w:behaviors>
          <w:behavior w:val="content"/>
        </w:behaviors>
        <w:guid w:val="{7CEC79F8-4448-4026-B742-00B26CD2E9CC}"/>
      </w:docPartPr>
      <w:docPartBody>
        <w:p w:rsidR="00FB2912" w:rsidRDefault="0090723E" w:rsidP="0090723E">
          <w:pPr>
            <w:pStyle w:val="C1A0F6A9EE254C37A986266E087ABB30"/>
          </w:pPr>
          <w:r w:rsidRPr="00697225">
            <w:rPr>
              <w:rStyle w:val="PlaceholderText"/>
            </w:rPr>
            <w:t>Click here to enter text.</w:t>
          </w:r>
        </w:p>
      </w:docPartBody>
    </w:docPart>
    <w:docPart>
      <w:docPartPr>
        <w:name w:val="42A050ABA91D45A2A7EA03455BF212EC"/>
        <w:category>
          <w:name w:val="General"/>
          <w:gallery w:val="placeholder"/>
        </w:category>
        <w:types>
          <w:type w:val="bbPlcHdr"/>
        </w:types>
        <w:behaviors>
          <w:behavior w:val="content"/>
        </w:behaviors>
        <w:guid w:val="{1FD13A82-4001-4A70-A66D-F69957ADE64B}"/>
      </w:docPartPr>
      <w:docPartBody>
        <w:p w:rsidR="00FB2912" w:rsidRDefault="0090723E" w:rsidP="0090723E">
          <w:pPr>
            <w:pStyle w:val="42A050ABA91D45A2A7EA03455BF212EC"/>
          </w:pPr>
          <w:r w:rsidRPr="00697225">
            <w:rPr>
              <w:rStyle w:val="PlaceholderText"/>
            </w:rPr>
            <w:t>Click here to enter text.</w:t>
          </w:r>
        </w:p>
      </w:docPartBody>
    </w:docPart>
    <w:docPart>
      <w:docPartPr>
        <w:name w:val="0C11C30C42BD41058156D76F99CC23FE"/>
        <w:category>
          <w:name w:val="General"/>
          <w:gallery w:val="placeholder"/>
        </w:category>
        <w:types>
          <w:type w:val="bbPlcHdr"/>
        </w:types>
        <w:behaviors>
          <w:behavior w:val="content"/>
        </w:behaviors>
        <w:guid w:val="{482F3B2F-3017-4780-B52F-D8F5A9774D5A}"/>
      </w:docPartPr>
      <w:docPartBody>
        <w:p w:rsidR="00FB2912" w:rsidRDefault="0090723E" w:rsidP="0090723E">
          <w:pPr>
            <w:pStyle w:val="0C11C30C42BD41058156D76F99CC23FE"/>
          </w:pPr>
          <w:r w:rsidRPr="00697225">
            <w:rPr>
              <w:rStyle w:val="PlaceholderText"/>
            </w:rPr>
            <w:t>Click here to enter text.</w:t>
          </w:r>
        </w:p>
      </w:docPartBody>
    </w:docPart>
    <w:docPart>
      <w:docPartPr>
        <w:name w:val="B6846ADE547A4BDB83A7A00A284ACA45"/>
        <w:category>
          <w:name w:val="General"/>
          <w:gallery w:val="placeholder"/>
        </w:category>
        <w:types>
          <w:type w:val="bbPlcHdr"/>
        </w:types>
        <w:behaviors>
          <w:behavior w:val="content"/>
        </w:behaviors>
        <w:guid w:val="{2F96D339-0E1D-42DB-BBCD-EEBCAFF69E95}"/>
      </w:docPartPr>
      <w:docPartBody>
        <w:p w:rsidR="00FB2912" w:rsidRDefault="0090723E" w:rsidP="0090723E">
          <w:pPr>
            <w:pStyle w:val="B6846ADE547A4BDB83A7A00A284ACA45"/>
          </w:pPr>
          <w:r w:rsidRPr="006972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3E"/>
    <w:rsid w:val="0090723E"/>
    <w:rsid w:val="00FB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23E"/>
    <w:rPr>
      <w:color w:val="808080"/>
    </w:rPr>
  </w:style>
  <w:style w:type="paragraph" w:customStyle="1" w:styleId="3AC8F46E6D3F4D45BC76F7E0308975CA">
    <w:name w:val="3AC8F46E6D3F4D45BC76F7E0308975CA"/>
    <w:rsid w:val="0090723E"/>
  </w:style>
  <w:style w:type="paragraph" w:customStyle="1" w:styleId="A702A08D9DF147738030CDE70FA6D6B1">
    <w:name w:val="A702A08D9DF147738030CDE70FA6D6B1"/>
    <w:rsid w:val="0090723E"/>
  </w:style>
  <w:style w:type="paragraph" w:customStyle="1" w:styleId="A0D37815A2844632A80D228BEFD6B847">
    <w:name w:val="A0D37815A2844632A80D228BEFD6B847"/>
    <w:rsid w:val="0090723E"/>
  </w:style>
  <w:style w:type="paragraph" w:customStyle="1" w:styleId="BED5515324F349E18E8A969419B5C885">
    <w:name w:val="BED5515324F349E18E8A969419B5C885"/>
    <w:rsid w:val="0090723E"/>
  </w:style>
  <w:style w:type="paragraph" w:customStyle="1" w:styleId="04D65CD128AC45158C458E40B00C48F7">
    <w:name w:val="04D65CD128AC45158C458E40B00C48F7"/>
    <w:rsid w:val="0090723E"/>
  </w:style>
  <w:style w:type="paragraph" w:customStyle="1" w:styleId="C1A0F6A9EE254C37A986266E087ABB30">
    <w:name w:val="C1A0F6A9EE254C37A986266E087ABB30"/>
    <w:rsid w:val="0090723E"/>
  </w:style>
  <w:style w:type="paragraph" w:customStyle="1" w:styleId="4E45820F36CB48FE96D4645B1C81896F">
    <w:name w:val="4E45820F36CB48FE96D4645B1C81896F"/>
    <w:rsid w:val="0090723E"/>
  </w:style>
  <w:style w:type="paragraph" w:customStyle="1" w:styleId="2E839A639A6848C7ADE88B89042D16A3">
    <w:name w:val="2E839A639A6848C7ADE88B89042D16A3"/>
    <w:rsid w:val="0090723E"/>
  </w:style>
  <w:style w:type="paragraph" w:customStyle="1" w:styleId="85022936EC804EC884B48D7CF7D351BE">
    <w:name w:val="85022936EC804EC884B48D7CF7D351BE"/>
    <w:rsid w:val="0090723E"/>
  </w:style>
  <w:style w:type="paragraph" w:customStyle="1" w:styleId="05D0902B348047AD875A5606C920CEE8">
    <w:name w:val="05D0902B348047AD875A5606C920CEE8"/>
    <w:rsid w:val="0090723E"/>
  </w:style>
  <w:style w:type="paragraph" w:customStyle="1" w:styleId="2FB4D4C055B54B43A86D36DDE8EE181F">
    <w:name w:val="2FB4D4C055B54B43A86D36DDE8EE181F"/>
    <w:rsid w:val="0090723E"/>
  </w:style>
  <w:style w:type="paragraph" w:customStyle="1" w:styleId="1210AB0FCC3641B0BA641348847BC9CE">
    <w:name w:val="1210AB0FCC3641B0BA641348847BC9CE"/>
    <w:rsid w:val="0090723E"/>
  </w:style>
  <w:style w:type="paragraph" w:customStyle="1" w:styleId="247F5B5FD41940D891A523041C7986C7">
    <w:name w:val="247F5B5FD41940D891A523041C7986C7"/>
    <w:rsid w:val="0090723E"/>
  </w:style>
  <w:style w:type="paragraph" w:customStyle="1" w:styleId="7446FB1ED7FC42B4B19EE43CE28D58EA">
    <w:name w:val="7446FB1ED7FC42B4B19EE43CE28D58EA"/>
    <w:rsid w:val="0090723E"/>
  </w:style>
  <w:style w:type="paragraph" w:customStyle="1" w:styleId="E0D12820AC7A4A3AB3A9106E40714C96">
    <w:name w:val="E0D12820AC7A4A3AB3A9106E40714C96"/>
    <w:rsid w:val="0090723E"/>
  </w:style>
  <w:style w:type="paragraph" w:customStyle="1" w:styleId="ACDF47BED817420687924DD5CDE41F97">
    <w:name w:val="ACDF47BED817420687924DD5CDE41F97"/>
    <w:rsid w:val="0090723E"/>
  </w:style>
  <w:style w:type="paragraph" w:customStyle="1" w:styleId="CA1462BE952C42BBB0C15F5D3B181BBC">
    <w:name w:val="CA1462BE952C42BBB0C15F5D3B181BBC"/>
    <w:rsid w:val="0090723E"/>
  </w:style>
  <w:style w:type="paragraph" w:customStyle="1" w:styleId="BB95221BFC8640F898D1BE474978C96E">
    <w:name w:val="BB95221BFC8640F898D1BE474978C96E"/>
    <w:rsid w:val="0090723E"/>
  </w:style>
  <w:style w:type="paragraph" w:customStyle="1" w:styleId="6B97EE11246D499ABD4F487203C72CBB">
    <w:name w:val="6B97EE11246D499ABD4F487203C72CBB"/>
    <w:rsid w:val="0090723E"/>
  </w:style>
  <w:style w:type="paragraph" w:customStyle="1" w:styleId="D01A2C4B455942608533D6C7217514AB">
    <w:name w:val="D01A2C4B455942608533D6C7217514AB"/>
    <w:rsid w:val="0090723E"/>
  </w:style>
  <w:style w:type="paragraph" w:customStyle="1" w:styleId="23132C73D48A47DBB48218BF45DF385C">
    <w:name w:val="23132C73D48A47DBB48218BF45DF385C"/>
    <w:rsid w:val="0090723E"/>
  </w:style>
  <w:style w:type="paragraph" w:customStyle="1" w:styleId="28BDC269B47E4F5F88F1DF0222D2286D">
    <w:name w:val="28BDC269B47E4F5F88F1DF0222D2286D"/>
    <w:rsid w:val="0090723E"/>
  </w:style>
  <w:style w:type="paragraph" w:customStyle="1" w:styleId="42A050ABA91D45A2A7EA03455BF212EC">
    <w:name w:val="42A050ABA91D45A2A7EA03455BF212EC"/>
    <w:rsid w:val="0090723E"/>
  </w:style>
  <w:style w:type="paragraph" w:customStyle="1" w:styleId="0C11C30C42BD41058156D76F99CC23FE">
    <w:name w:val="0C11C30C42BD41058156D76F99CC23FE"/>
    <w:rsid w:val="0090723E"/>
  </w:style>
  <w:style w:type="paragraph" w:customStyle="1" w:styleId="B6846ADE547A4BDB83A7A00A284ACA45">
    <w:name w:val="B6846ADE547A4BDB83A7A00A284ACA45"/>
    <w:rsid w:val="00907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4DE4-A333-42A6-BD47-61EB95DC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2145</Words>
  <Characters>12232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Jill</dc:creator>
  <cp:keywords/>
  <dc:description/>
  <cp:lastModifiedBy>Rice, Jill</cp:lastModifiedBy>
  <cp:revision>6</cp:revision>
  <cp:lastPrinted>2023-12-27T23:46:00Z</cp:lastPrinted>
  <dcterms:created xsi:type="dcterms:W3CDTF">2024-01-03T19:10:00Z</dcterms:created>
  <dcterms:modified xsi:type="dcterms:W3CDTF">2024-01-03T19:11:00Z</dcterms:modified>
</cp:coreProperties>
</file>